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F04DE1">
        <w:rPr>
          <w:b/>
          <w:color w:val="FF0000"/>
          <w:sz w:val="36"/>
          <w:szCs w:val="36"/>
          <w:u w:val="single"/>
        </w:rPr>
        <w:t>tório das Atividades – AGOSTO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F04DE1">
        <w:rPr>
          <w:sz w:val="24"/>
          <w:szCs w:val="24"/>
        </w:rPr>
        <w:t xml:space="preserve">  31 de Agosto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F04DE1">
        <w:rPr>
          <w:b/>
          <w:sz w:val="24"/>
          <w:szCs w:val="24"/>
        </w:rPr>
        <w:t>lizados na Sede do Conselho : 17 (dezessete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adas pelo Conselho Tutelar: 10 (dez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F04DE1">
        <w:rPr>
          <w:b/>
          <w:sz w:val="24"/>
          <w:szCs w:val="24"/>
        </w:rPr>
        <w:t>ebidas pelo Conselho Tutelar: 16 (dezesseis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F04DE1">
        <w:rPr>
          <w:b/>
          <w:sz w:val="24"/>
          <w:szCs w:val="24"/>
        </w:rPr>
        <w:t>feitas pelo Conselho Tutelar: 05 (cinco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F04DE1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03 (três</w:t>
      </w:r>
      <w:r w:rsidR="00616C00" w:rsidRPr="00616C00">
        <w:rPr>
          <w:b/>
          <w:sz w:val="24"/>
          <w:szCs w:val="24"/>
        </w:rPr>
        <w:t>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246757"/>
    <w:rsid w:val="0037551A"/>
    <w:rsid w:val="003C5C28"/>
    <w:rsid w:val="003C5ECA"/>
    <w:rsid w:val="004437A7"/>
    <w:rsid w:val="00491A3A"/>
    <w:rsid w:val="004E2D64"/>
    <w:rsid w:val="00513426"/>
    <w:rsid w:val="00560C74"/>
    <w:rsid w:val="00581B3B"/>
    <w:rsid w:val="00607E67"/>
    <w:rsid w:val="00616C00"/>
    <w:rsid w:val="00694218"/>
    <w:rsid w:val="007028CE"/>
    <w:rsid w:val="007D2AEF"/>
    <w:rsid w:val="0086152F"/>
    <w:rsid w:val="008B4D1D"/>
    <w:rsid w:val="00AA1162"/>
    <w:rsid w:val="00AA6722"/>
    <w:rsid w:val="00C06543"/>
    <w:rsid w:val="00C5109F"/>
    <w:rsid w:val="00C86A91"/>
    <w:rsid w:val="00CE49BD"/>
    <w:rsid w:val="00DB4E8A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2024-05-07T19:20:00Z</dcterms:created>
  <dcterms:modified xsi:type="dcterms:W3CDTF">2024-05-07T19:20:00Z</dcterms:modified>
</cp:coreProperties>
</file>