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17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61"/>
        <w:gridCol w:w="1476"/>
        <w:gridCol w:w="1576"/>
        <w:gridCol w:w="674"/>
        <w:gridCol w:w="57"/>
        <w:gridCol w:w="115"/>
        <w:gridCol w:w="57"/>
        <w:gridCol w:w="444"/>
        <w:gridCol w:w="1132"/>
        <w:gridCol w:w="115"/>
        <w:gridCol w:w="344"/>
        <w:gridCol w:w="114"/>
        <w:gridCol w:w="43"/>
        <w:gridCol w:w="172"/>
        <w:gridCol w:w="258"/>
        <w:gridCol w:w="1103"/>
        <w:gridCol w:w="58"/>
        <w:gridCol w:w="57"/>
        <w:gridCol w:w="115"/>
        <w:gridCol w:w="1289"/>
        <w:gridCol w:w="57"/>
      </w:tblGrid>
      <w:tr w:rsidR="00D02E59" w:rsidTr="003C207A">
        <w:trPr>
          <w:trHeight w:hRule="exact" w:val="229"/>
        </w:trPr>
        <w:tc>
          <w:tcPr>
            <w:tcW w:w="1461" w:type="dxa"/>
            <w:shd w:val="clear" w:color="auto" w:fill="FFFFFF"/>
          </w:tcPr>
          <w:p w:rsidR="00D02E59" w:rsidRDefault="00D02E59"/>
        </w:tc>
        <w:tc>
          <w:tcPr>
            <w:tcW w:w="7795" w:type="dxa"/>
            <w:gridSpan w:val="17"/>
            <w:shd w:val="clear" w:color="auto" w:fill="FFFFFF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DEMONSTRAÇÃO DAS VARIAÇÕES PATRIMONIAIS</w:t>
            </w:r>
          </w:p>
        </w:tc>
        <w:tc>
          <w:tcPr>
            <w:tcW w:w="115" w:type="dxa"/>
            <w:shd w:val="clear" w:color="auto" w:fill="FFFFFF"/>
          </w:tcPr>
          <w:p w:rsidR="00D02E59" w:rsidRDefault="00D02E59"/>
        </w:tc>
        <w:tc>
          <w:tcPr>
            <w:tcW w:w="1346" w:type="dxa"/>
            <w:gridSpan w:val="2"/>
            <w:shd w:val="clear" w:color="auto" w:fill="FFFFFF"/>
          </w:tcPr>
          <w:p w:rsidR="00D02E59" w:rsidRDefault="00D02E5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D02E59" w:rsidTr="003C207A">
        <w:trPr>
          <w:trHeight w:hRule="exact" w:val="215"/>
        </w:trPr>
        <w:tc>
          <w:tcPr>
            <w:tcW w:w="10717" w:type="dxa"/>
            <w:gridSpan w:val="21"/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780" w:type="dxa"/>
            <w:gridSpan w:val="14"/>
            <w:shd w:val="clear" w:color="auto" w:fill="FFFFFF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Município: Dona Francisca</w:t>
            </w:r>
          </w:p>
        </w:tc>
        <w:tc>
          <w:tcPr>
            <w:tcW w:w="2937" w:type="dxa"/>
            <w:gridSpan w:val="7"/>
            <w:vMerge w:val="restart"/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30"/>
        </w:trPr>
        <w:tc>
          <w:tcPr>
            <w:tcW w:w="7780" w:type="dxa"/>
            <w:gridSpan w:val="14"/>
            <w:shd w:val="clear" w:color="auto" w:fill="FFFFFF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Estado: Estado do Rio Grande do Sul</w:t>
            </w:r>
          </w:p>
        </w:tc>
        <w:tc>
          <w:tcPr>
            <w:tcW w:w="2937" w:type="dxa"/>
            <w:gridSpan w:val="7"/>
            <w:vMerge/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2937" w:type="dxa"/>
            <w:gridSpan w:val="2"/>
            <w:shd w:val="clear" w:color="auto" w:fill="FFFFFF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Período: Exercício de 2022</w:t>
            </w:r>
          </w:p>
        </w:tc>
        <w:tc>
          <w:tcPr>
            <w:tcW w:w="7780" w:type="dxa"/>
            <w:gridSpan w:val="19"/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15"/>
        </w:trPr>
        <w:tc>
          <w:tcPr>
            <w:tcW w:w="7780" w:type="dxa"/>
            <w:gridSpan w:val="14"/>
            <w:tcBorders>
              <w:bottom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Unidade Gestora: 9001 - PM e RPPS</w:t>
            </w:r>
          </w:p>
        </w:tc>
        <w:tc>
          <w:tcPr>
            <w:tcW w:w="1591" w:type="dxa"/>
            <w:gridSpan w:val="5"/>
            <w:tcBorders>
              <w:bottom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1346" w:type="dxa"/>
            <w:gridSpan w:val="2"/>
            <w:tcBorders>
              <w:bottom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R$  1,00</w:t>
            </w:r>
          </w:p>
        </w:tc>
      </w:tr>
      <w:tr w:rsidR="00D02E59" w:rsidTr="003C207A">
        <w:trPr>
          <w:trHeight w:hRule="exact" w:val="57"/>
        </w:trPr>
        <w:tc>
          <w:tcPr>
            <w:tcW w:w="10717" w:type="dxa"/>
            <w:gridSpan w:val="21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344"/>
        </w:trPr>
        <w:tc>
          <w:tcPr>
            <w:tcW w:w="4513" w:type="dxa"/>
            <w:gridSpan w:val="3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VARIAÇÕES PATRIMONIAIS AUMENTATIVAS</w:t>
            </w:r>
          </w:p>
        </w:tc>
        <w:tc>
          <w:tcPr>
            <w:tcW w:w="2594" w:type="dxa"/>
            <w:gridSpan w:val="7"/>
            <w:shd w:val="clear" w:color="auto" w:fill="FFFFFF"/>
          </w:tcPr>
          <w:p w:rsidR="00D02E59" w:rsidRDefault="00D02E59"/>
        </w:tc>
        <w:tc>
          <w:tcPr>
            <w:tcW w:w="458" w:type="dxa"/>
            <w:gridSpan w:val="2"/>
            <w:shd w:val="clear" w:color="auto" w:fill="FFFFFF"/>
            <w:vAlign w:val="bottom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Nota</w:t>
            </w:r>
          </w:p>
        </w:tc>
        <w:tc>
          <w:tcPr>
            <w:tcW w:w="43" w:type="dxa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Exercício</w:t>
            </w:r>
          </w:p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Atual</w:t>
            </w:r>
          </w:p>
        </w:tc>
        <w:tc>
          <w:tcPr>
            <w:tcW w:w="58" w:type="dxa"/>
            <w:shd w:val="clear" w:color="auto" w:fill="FFFFFF"/>
          </w:tcPr>
          <w:p w:rsidR="00D02E59" w:rsidRDefault="00D02E59"/>
        </w:tc>
        <w:tc>
          <w:tcPr>
            <w:tcW w:w="1518" w:type="dxa"/>
            <w:gridSpan w:val="4"/>
            <w:tcBorders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Exercício</w:t>
            </w:r>
          </w:p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Anterior</w:t>
            </w:r>
          </w:p>
        </w:tc>
      </w:tr>
      <w:tr w:rsidR="00D02E59" w:rsidTr="003C207A">
        <w:trPr>
          <w:trHeight w:hRule="exact" w:val="287"/>
        </w:trPr>
        <w:tc>
          <w:tcPr>
            <w:tcW w:w="6992" w:type="dxa"/>
            <w:gridSpan w:val="9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Impostos, Taxas e Contribuições de Melhoria</w:t>
            </w:r>
          </w:p>
        </w:tc>
        <w:tc>
          <w:tcPr>
            <w:tcW w:w="115" w:type="dxa"/>
            <w:shd w:val="clear" w:color="auto" w:fill="FFFFFF"/>
          </w:tcPr>
          <w:p w:rsidR="00D02E59" w:rsidRDefault="00D02E59"/>
        </w:tc>
        <w:tc>
          <w:tcPr>
            <w:tcW w:w="458" w:type="dxa"/>
            <w:gridSpan w:val="2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I</w:t>
            </w:r>
          </w:p>
        </w:tc>
        <w:tc>
          <w:tcPr>
            <w:tcW w:w="43" w:type="dxa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1.218.000,87</w:t>
            </w:r>
          </w:p>
        </w:tc>
        <w:tc>
          <w:tcPr>
            <w:tcW w:w="58" w:type="dxa"/>
            <w:shd w:val="clear" w:color="auto" w:fill="FFFFFF"/>
          </w:tcPr>
          <w:p w:rsidR="00D02E59" w:rsidRDefault="00D02E59"/>
        </w:tc>
        <w:tc>
          <w:tcPr>
            <w:tcW w:w="1518" w:type="dxa"/>
            <w:gridSpan w:val="4"/>
            <w:tcBorders>
              <w:top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901.479,33</w:t>
            </w:r>
          </w:p>
        </w:tc>
      </w:tr>
      <w:tr w:rsidR="00D02E59" w:rsidTr="003C207A">
        <w:trPr>
          <w:trHeight w:hRule="exact" w:val="272"/>
        </w:trPr>
        <w:tc>
          <w:tcPr>
            <w:tcW w:w="6992" w:type="dxa"/>
            <w:gridSpan w:val="9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Contribuições</w:t>
            </w:r>
          </w:p>
        </w:tc>
        <w:tc>
          <w:tcPr>
            <w:tcW w:w="115" w:type="dxa"/>
            <w:shd w:val="clear" w:color="auto" w:fill="FFFFFF"/>
          </w:tcPr>
          <w:p w:rsidR="00D02E59" w:rsidRDefault="00D02E59"/>
        </w:tc>
        <w:tc>
          <w:tcPr>
            <w:tcW w:w="458" w:type="dxa"/>
            <w:gridSpan w:val="2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II</w:t>
            </w:r>
          </w:p>
        </w:tc>
        <w:tc>
          <w:tcPr>
            <w:tcW w:w="43" w:type="dxa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3.117.105,53</w:t>
            </w:r>
          </w:p>
        </w:tc>
        <w:tc>
          <w:tcPr>
            <w:tcW w:w="58" w:type="dxa"/>
            <w:shd w:val="clear" w:color="auto" w:fill="FFFFFF"/>
          </w:tcPr>
          <w:p w:rsidR="00D02E59" w:rsidRDefault="00D02E59"/>
        </w:tc>
        <w:tc>
          <w:tcPr>
            <w:tcW w:w="1518" w:type="dxa"/>
            <w:gridSpan w:val="4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2.297.099,81</w:t>
            </w:r>
          </w:p>
        </w:tc>
      </w:tr>
      <w:tr w:rsidR="00D02E59" w:rsidTr="003C207A">
        <w:trPr>
          <w:trHeight w:hRule="exact" w:val="286"/>
        </w:trPr>
        <w:tc>
          <w:tcPr>
            <w:tcW w:w="6992" w:type="dxa"/>
            <w:gridSpan w:val="9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Exploração e Venda de Bens, Serviços e Direitos</w:t>
            </w:r>
          </w:p>
        </w:tc>
        <w:tc>
          <w:tcPr>
            <w:tcW w:w="115" w:type="dxa"/>
            <w:shd w:val="clear" w:color="auto" w:fill="FFFFFF"/>
          </w:tcPr>
          <w:p w:rsidR="00D02E59" w:rsidRDefault="00D02E59"/>
        </w:tc>
        <w:tc>
          <w:tcPr>
            <w:tcW w:w="458" w:type="dxa"/>
            <w:gridSpan w:val="2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III</w:t>
            </w:r>
          </w:p>
        </w:tc>
        <w:tc>
          <w:tcPr>
            <w:tcW w:w="43" w:type="dxa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77.443,39</w:t>
            </w:r>
          </w:p>
        </w:tc>
        <w:tc>
          <w:tcPr>
            <w:tcW w:w="58" w:type="dxa"/>
            <w:shd w:val="clear" w:color="auto" w:fill="FFFFFF"/>
          </w:tcPr>
          <w:p w:rsidR="00D02E59" w:rsidRDefault="00D02E59"/>
        </w:tc>
        <w:tc>
          <w:tcPr>
            <w:tcW w:w="1518" w:type="dxa"/>
            <w:gridSpan w:val="4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74.051,29</w:t>
            </w:r>
          </w:p>
        </w:tc>
      </w:tr>
      <w:tr w:rsidR="00D02E59" w:rsidTr="003C207A">
        <w:trPr>
          <w:trHeight w:hRule="exact" w:val="287"/>
        </w:trPr>
        <w:tc>
          <w:tcPr>
            <w:tcW w:w="6992" w:type="dxa"/>
            <w:gridSpan w:val="9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Variações Patrimoniais Aumentativas Financeiras</w:t>
            </w:r>
          </w:p>
        </w:tc>
        <w:tc>
          <w:tcPr>
            <w:tcW w:w="115" w:type="dxa"/>
            <w:shd w:val="clear" w:color="auto" w:fill="FFFFFF"/>
          </w:tcPr>
          <w:p w:rsidR="00D02E59" w:rsidRDefault="00D02E59"/>
        </w:tc>
        <w:tc>
          <w:tcPr>
            <w:tcW w:w="458" w:type="dxa"/>
            <w:gridSpan w:val="2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IV</w:t>
            </w:r>
          </w:p>
        </w:tc>
        <w:tc>
          <w:tcPr>
            <w:tcW w:w="43" w:type="dxa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1.759.340,55</w:t>
            </w:r>
          </w:p>
        </w:tc>
        <w:tc>
          <w:tcPr>
            <w:tcW w:w="58" w:type="dxa"/>
            <w:shd w:val="clear" w:color="auto" w:fill="FFFFFF"/>
          </w:tcPr>
          <w:p w:rsidR="00D02E59" w:rsidRDefault="00D02E59"/>
        </w:tc>
        <w:tc>
          <w:tcPr>
            <w:tcW w:w="1518" w:type="dxa"/>
            <w:gridSpan w:val="4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312.741,16</w:t>
            </w:r>
          </w:p>
        </w:tc>
      </w:tr>
      <w:tr w:rsidR="00D02E59" w:rsidTr="003C207A">
        <w:trPr>
          <w:trHeight w:hRule="exact" w:val="272"/>
        </w:trPr>
        <w:tc>
          <w:tcPr>
            <w:tcW w:w="6992" w:type="dxa"/>
            <w:gridSpan w:val="9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Transferências e Delegações Recebidas</w:t>
            </w:r>
          </w:p>
        </w:tc>
        <w:tc>
          <w:tcPr>
            <w:tcW w:w="115" w:type="dxa"/>
            <w:shd w:val="clear" w:color="auto" w:fill="FFFFFF"/>
          </w:tcPr>
          <w:p w:rsidR="00D02E59" w:rsidRDefault="00D02E59"/>
        </w:tc>
        <w:tc>
          <w:tcPr>
            <w:tcW w:w="458" w:type="dxa"/>
            <w:gridSpan w:val="2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V</w:t>
            </w:r>
          </w:p>
        </w:tc>
        <w:tc>
          <w:tcPr>
            <w:tcW w:w="43" w:type="dxa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23.949.219,74</w:t>
            </w:r>
          </w:p>
        </w:tc>
        <w:tc>
          <w:tcPr>
            <w:tcW w:w="58" w:type="dxa"/>
            <w:shd w:val="clear" w:color="auto" w:fill="FFFFFF"/>
          </w:tcPr>
          <w:p w:rsidR="00D02E59" w:rsidRDefault="00D02E59"/>
        </w:tc>
        <w:tc>
          <w:tcPr>
            <w:tcW w:w="1518" w:type="dxa"/>
            <w:gridSpan w:val="4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19.556.276,27</w:t>
            </w:r>
          </w:p>
        </w:tc>
      </w:tr>
      <w:tr w:rsidR="00D02E59" w:rsidTr="003C207A">
        <w:trPr>
          <w:trHeight w:hRule="exact" w:val="287"/>
        </w:trPr>
        <w:tc>
          <w:tcPr>
            <w:tcW w:w="6992" w:type="dxa"/>
            <w:gridSpan w:val="9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Valorização e Ganhos com Ativos e Desincorporação de Passivos</w:t>
            </w:r>
          </w:p>
        </w:tc>
        <w:tc>
          <w:tcPr>
            <w:tcW w:w="115" w:type="dxa"/>
            <w:shd w:val="clear" w:color="auto" w:fill="FFFFFF"/>
          </w:tcPr>
          <w:p w:rsidR="00D02E59" w:rsidRDefault="00D02E59"/>
        </w:tc>
        <w:tc>
          <w:tcPr>
            <w:tcW w:w="458" w:type="dxa"/>
            <w:gridSpan w:val="2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VI</w:t>
            </w:r>
          </w:p>
        </w:tc>
        <w:tc>
          <w:tcPr>
            <w:tcW w:w="43" w:type="dxa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3.746.712,36</w:t>
            </w:r>
          </w:p>
        </w:tc>
        <w:tc>
          <w:tcPr>
            <w:tcW w:w="58" w:type="dxa"/>
            <w:shd w:val="clear" w:color="auto" w:fill="FFFFFF"/>
          </w:tcPr>
          <w:p w:rsidR="00D02E59" w:rsidRDefault="00D02E59"/>
        </w:tc>
        <w:tc>
          <w:tcPr>
            <w:tcW w:w="1518" w:type="dxa"/>
            <w:gridSpan w:val="4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2.348.527,66</w:t>
            </w:r>
          </w:p>
        </w:tc>
      </w:tr>
      <w:tr w:rsidR="00D02E59" w:rsidTr="003C207A">
        <w:trPr>
          <w:trHeight w:hRule="exact" w:val="286"/>
        </w:trPr>
        <w:tc>
          <w:tcPr>
            <w:tcW w:w="6992" w:type="dxa"/>
            <w:gridSpan w:val="9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Outras Variações Patrimoniais Aumentativas</w:t>
            </w:r>
          </w:p>
        </w:tc>
        <w:tc>
          <w:tcPr>
            <w:tcW w:w="115" w:type="dxa"/>
            <w:shd w:val="clear" w:color="auto" w:fill="FFFFFF"/>
          </w:tcPr>
          <w:p w:rsidR="00D02E59" w:rsidRDefault="00D02E59"/>
        </w:tc>
        <w:tc>
          <w:tcPr>
            <w:tcW w:w="458" w:type="dxa"/>
            <w:gridSpan w:val="2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VII</w:t>
            </w:r>
          </w:p>
        </w:tc>
        <w:tc>
          <w:tcPr>
            <w:tcW w:w="43" w:type="dxa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404.450,31</w:t>
            </w:r>
          </w:p>
        </w:tc>
        <w:tc>
          <w:tcPr>
            <w:tcW w:w="58" w:type="dxa"/>
            <w:shd w:val="clear" w:color="auto" w:fill="FFFFFF"/>
          </w:tcPr>
          <w:p w:rsidR="00D02E59" w:rsidRDefault="00D02E59"/>
        </w:tc>
        <w:tc>
          <w:tcPr>
            <w:tcW w:w="1518" w:type="dxa"/>
            <w:gridSpan w:val="4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571.396,59</w:t>
            </w:r>
          </w:p>
        </w:tc>
      </w:tr>
      <w:tr w:rsidR="00D02E59" w:rsidTr="003C207A">
        <w:trPr>
          <w:trHeight w:hRule="exact" w:val="287"/>
        </w:trPr>
        <w:tc>
          <w:tcPr>
            <w:tcW w:w="10717" w:type="dxa"/>
            <w:gridSpan w:val="21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15"/>
        </w:trPr>
        <w:tc>
          <w:tcPr>
            <w:tcW w:w="5244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Total das Variações Patrimoniais Aumentativas (I)</w:t>
            </w:r>
          </w:p>
        </w:tc>
        <w:tc>
          <w:tcPr>
            <w:tcW w:w="2364" w:type="dxa"/>
            <w:gridSpan w:val="8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tcBorders>
              <w:top w:val="single" w:sz="5" w:space="0" w:color="000000"/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34.272.272,75</w:t>
            </w:r>
          </w:p>
        </w:tc>
        <w:tc>
          <w:tcPr>
            <w:tcW w:w="58" w:type="dxa"/>
            <w:shd w:val="clear" w:color="auto" w:fill="FFFFFF"/>
          </w:tcPr>
          <w:p w:rsidR="00D02E59" w:rsidRDefault="00D02E59"/>
        </w:tc>
        <w:tc>
          <w:tcPr>
            <w:tcW w:w="1518" w:type="dxa"/>
            <w:gridSpan w:val="4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26.061.572,11</w:t>
            </w:r>
          </w:p>
        </w:tc>
      </w:tr>
      <w:tr w:rsidR="00D02E59" w:rsidTr="003C207A">
        <w:trPr>
          <w:trHeight w:hRule="exact" w:val="57"/>
        </w:trPr>
        <w:tc>
          <w:tcPr>
            <w:tcW w:w="10717" w:type="dxa"/>
            <w:gridSpan w:val="21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5187" w:type="dxa"/>
            <w:gridSpan w:val="4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VARIAÇÕES PATRIMONIAIS DIMINUTIVAS</w:t>
            </w:r>
          </w:p>
        </w:tc>
        <w:tc>
          <w:tcPr>
            <w:tcW w:w="5530" w:type="dxa"/>
            <w:gridSpan w:val="17"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87"/>
        </w:trPr>
        <w:tc>
          <w:tcPr>
            <w:tcW w:w="6992" w:type="dxa"/>
            <w:gridSpan w:val="9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Pessoal e Encargos</w:t>
            </w:r>
          </w:p>
        </w:tc>
        <w:tc>
          <w:tcPr>
            <w:tcW w:w="115" w:type="dxa"/>
            <w:shd w:val="clear" w:color="auto" w:fill="FFFFFF"/>
          </w:tcPr>
          <w:p w:rsidR="00D02E59" w:rsidRDefault="00D02E59"/>
        </w:tc>
        <w:tc>
          <w:tcPr>
            <w:tcW w:w="458" w:type="dxa"/>
            <w:gridSpan w:val="2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VIII</w:t>
            </w:r>
          </w:p>
        </w:tc>
        <w:tc>
          <w:tcPr>
            <w:tcW w:w="43" w:type="dxa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11.844.209,37</w:t>
            </w:r>
          </w:p>
        </w:tc>
        <w:tc>
          <w:tcPr>
            <w:tcW w:w="58" w:type="dxa"/>
            <w:shd w:val="clear" w:color="auto" w:fill="FFFFFF"/>
          </w:tcPr>
          <w:p w:rsidR="00D02E59" w:rsidRDefault="00D02E59"/>
        </w:tc>
        <w:tc>
          <w:tcPr>
            <w:tcW w:w="1518" w:type="dxa"/>
            <w:gridSpan w:val="4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9.010.954,58</w:t>
            </w:r>
          </w:p>
        </w:tc>
      </w:tr>
      <w:tr w:rsidR="00D02E59" w:rsidTr="003C207A">
        <w:trPr>
          <w:trHeight w:hRule="exact" w:val="272"/>
        </w:trPr>
        <w:tc>
          <w:tcPr>
            <w:tcW w:w="6992" w:type="dxa"/>
            <w:gridSpan w:val="9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Benefícios Previdenciários e Assistenciais</w:t>
            </w:r>
          </w:p>
        </w:tc>
        <w:tc>
          <w:tcPr>
            <w:tcW w:w="115" w:type="dxa"/>
            <w:shd w:val="clear" w:color="auto" w:fill="FFFFFF"/>
          </w:tcPr>
          <w:p w:rsidR="00D02E59" w:rsidRDefault="00D02E59"/>
        </w:tc>
        <w:tc>
          <w:tcPr>
            <w:tcW w:w="458" w:type="dxa"/>
            <w:gridSpan w:val="2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IX</w:t>
            </w:r>
          </w:p>
        </w:tc>
        <w:tc>
          <w:tcPr>
            <w:tcW w:w="43" w:type="dxa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2.964.822,84</w:t>
            </w:r>
          </w:p>
        </w:tc>
        <w:tc>
          <w:tcPr>
            <w:tcW w:w="58" w:type="dxa"/>
            <w:shd w:val="clear" w:color="auto" w:fill="FFFFFF"/>
          </w:tcPr>
          <w:p w:rsidR="00D02E59" w:rsidRDefault="00D02E59"/>
        </w:tc>
        <w:tc>
          <w:tcPr>
            <w:tcW w:w="1518" w:type="dxa"/>
            <w:gridSpan w:val="4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2.456.467,50</w:t>
            </w:r>
          </w:p>
        </w:tc>
      </w:tr>
      <w:tr w:rsidR="00D02E59" w:rsidTr="003C207A">
        <w:trPr>
          <w:trHeight w:hRule="exact" w:val="287"/>
        </w:trPr>
        <w:tc>
          <w:tcPr>
            <w:tcW w:w="6992" w:type="dxa"/>
            <w:gridSpan w:val="9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Uso de Bens, Serviços e Consumo de Capital Fixo</w:t>
            </w:r>
          </w:p>
        </w:tc>
        <w:tc>
          <w:tcPr>
            <w:tcW w:w="115" w:type="dxa"/>
            <w:shd w:val="clear" w:color="auto" w:fill="FFFFFF"/>
          </w:tcPr>
          <w:p w:rsidR="00D02E59" w:rsidRDefault="00D02E59"/>
        </w:tc>
        <w:tc>
          <w:tcPr>
            <w:tcW w:w="458" w:type="dxa"/>
            <w:gridSpan w:val="2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X</w:t>
            </w:r>
          </w:p>
        </w:tc>
        <w:tc>
          <w:tcPr>
            <w:tcW w:w="43" w:type="dxa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9.770.809,51</w:t>
            </w:r>
          </w:p>
        </w:tc>
        <w:tc>
          <w:tcPr>
            <w:tcW w:w="58" w:type="dxa"/>
            <w:shd w:val="clear" w:color="auto" w:fill="FFFFFF"/>
          </w:tcPr>
          <w:p w:rsidR="00D02E59" w:rsidRDefault="00D02E59"/>
        </w:tc>
        <w:tc>
          <w:tcPr>
            <w:tcW w:w="1518" w:type="dxa"/>
            <w:gridSpan w:val="4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7.577.729,03</w:t>
            </w:r>
          </w:p>
        </w:tc>
      </w:tr>
      <w:tr w:rsidR="00D02E59" w:rsidTr="003C207A">
        <w:trPr>
          <w:trHeight w:hRule="exact" w:val="286"/>
        </w:trPr>
        <w:tc>
          <w:tcPr>
            <w:tcW w:w="6992" w:type="dxa"/>
            <w:gridSpan w:val="9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Variações Patrimoniais Diminutivas Financeiras</w:t>
            </w:r>
          </w:p>
        </w:tc>
        <w:tc>
          <w:tcPr>
            <w:tcW w:w="115" w:type="dxa"/>
            <w:shd w:val="clear" w:color="auto" w:fill="FFFFFF"/>
          </w:tcPr>
          <w:p w:rsidR="00D02E59" w:rsidRDefault="00D02E59"/>
        </w:tc>
        <w:tc>
          <w:tcPr>
            <w:tcW w:w="458" w:type="dxa"/>
            <w:gridSpan w:val="2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XI</w:t>
            </w:r>
          </w:p>
        </w:tc>
        <w:tc>
          <w:tcPr>
            <w:tcW w:w="43" w:type="dxa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22.153,50</w:t>
            </w:r>
          </w:p>
        </w:tc>
        <w:tc>
          <w:tcPr>
            <w:tcW w:w="58" w:type="dxa"/>
            <w:shd w:val="clear" w:color="auto" w:fill="FFFFFF"/>
          </w:tcPr>
          <w:p w:rsidR="00D02E59" w:rsidRDefault="00D02E59"/>
        </w:tc>
        <w:tc>
          <w:tcPr>
            <w:tcW w:w="1518" w:type="dxa"/>
            <w:gridSpan w:val="4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22.845,12</w:t>
            </w:r>
          </w:p>
        </w:tc>
      </w:tr>
      <w:tr w:rsidR="00D02E59" w:rsidTr="003C207A">
        <w:trPr>
          <w:trHeight w:hRule="exact" w:val="272"/>
        </w:trPr>
        <w:tc>
          <w:tcPr>
            <w:tcW w:w="6992" w:type="dxa"/>
            <w:gridSpan w:val="9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Transferências e Delegações Concedidas</w:t>
            </w:r>
          </w:p>
        </w:tc>
        <w:tc>
          <w:tcPr>
            <w:tcW w:w="115" w:type="dxa"/>
            <w:shd w:val="clear" w:color="auto" w:fill="FFFFFF"/>
          </w:tcPr>
          <w:p w:rsidR="00D02E59" w:rsidRDefault="00D02E59"/>
        </w:tc>
        <w:tc>
          <w:tcPr>
            <w:tcW w:w="458" w:type="dxa"/>
            <w:gridSpan w:val="2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XII</w:t>
            </w:r>
          </w:p>
        </w:tc>
        <w:tc>
          <w:tcPr>
            <w:tcW w:w="43" w:type="dxa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4.391.633,06</w:t>
            </w:r>
          </w:p>
        </w:tc>
        <w:tc>
          <w:tcPr>
            <w:tcW w:w="58" w:type="dxa"/>
            <w:shd w:val="clear" w:color="auto" w:fill="FFFFFF"/>
          </w:tcPr>
          <w:p w:rsidR="00D02E59" w:rsidRDefault="00D02E59"/>
        </w:tc>
        <w:tc>
          <w:tcPr>
            <w:tcW w:w="1518" w:type="dxa"/>
            <w:gridSpan w:val="4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2.688.535,91</w:t>
            </w:r>
          </w:p>
        </w:tc>
      </w:tr>
      <w:tr w:rsidR="00D02E59" w:rsidTr="003C207A">
        <w:trPr>
          <w:trHeight w:hRule="exact" w:val="287"/>
        </w:trPr>
        <w:tc>
          <w:tcPr>
            <w:tcW w:w="6992" w:type="dxa"/>
            <w:gridSpan w:val="9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Desvalorização e Perdas de Ativos e Incorporação de Passivos</w:t>
            </w:r>
          </w:p>
        </w:tc>
        <w:tc>
          <w:tcPr>
            <w:tcW w:w="115" w:type="dxa"/>
            <w:shd w:val="clear" w:color="auto" w:fill="FFFFFF"/>
          </w:tcPr>
          <w:p w:rsidR="00D02E59" w:rsidRDefault="00D02E59"/>
        </w:tc>
        <w:tc>
          <w:tcPr>
            <w:tcW w:w="458" w:type="dxa"/>
            <w:gridSpan w:val="2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XIII</w:t>
            </w:r>
          </w:p>
        </w:tc>
        <w:tc>
          <w:tcPr>
            <w:tcW w:w="43" w:type="dxa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2.767.689,85</w:t>
            </w:r>
          </w:p>
        </w:tc>
        <w:tc>
          <w:tcPr>
            <w:tcW w:w="58" w:type="dxa"/>
            <w:shd w:val="clear" w:color="auto" w:fill="FFFFFF"/>
          </w:tcPr>
          <w:p w:rsidR="00D02E59" w:rsidRDefault="00D02E59"/>
        </w:tc>
        <w:tc>
          <w:tcPr>
            <w:tcW w:w="1518" w:type="dxa"/>
            <w:gridSpan w:val="4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1.908.031,48</w:t>
            </w:r>
          </w:p>
        </w:tc>
      </w:tr>
      <w:tr w:rsidR="00D02E59" w:rsidTr="003C207A">
        <w:trPr>
          <w:trHeight w:hRule="exact" w:val="287"/>
        </w:trPr>
        <w:tc>
          <w:tcPr>
            <w:tcW w:w="6992" w:type="dxa"/>
            <w:gridSpan w:val="9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Tributárias</w:t>
            </w:r>
          </w:p>
        </w:tc>
        <w:tc>
          <w:tcPr>
            <w:tcW w:w="115" w:type="dxa"/>
            <w:shd w:val="clear" w:color="auto" w:fill="FFFFFF"/>
          </w:tcPr>
          <w:p w:rsidR="00D02E59" w:rsidRDefault="00D02E59"/>
        </w:tc>
        <w:tc>
          <w:tcPr>
            <w:tcW w:w="458" w:type="dxa"/>
            <w:gridSpan w:val="2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XIV</w:t>
            </w:r>
          </w:p>
        </w:tc>
        <w:tc>
          <w:tcPr>
            <w:tcW w:w="43" w:type="dxa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225.044,55</w:t>
            </w:r>
          </w:p>
        </w:tc>
        <w:tc>
          <w:tcPr>
            <w:tcW w:w="58" w:type="dxa"/>
            <w:shd w:val="clear" w:color="auto" w:fill="FFFFFF"/>
          </w:tcPr>
          <w:p w:rsidR="00D02E59" w:rsidRDefault="00D02E59"/>
        </w:tc>
        <w:tc>
          <w:tcPr>
            <w:tcW w:w="1518" w:type="dxa"/>
            <w:gridSpan w:val="4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190.889,50</w:t>
            </w:r>
          </w:p>
        </w:tc>
      </w:tr>
      <w:tr w:rsidR="00D02E59" w:rsidTr="003C207A">
        <w:trPr>
          <w:trHeight w:hRule="exact" w:val="272"/>
        </w:trPr>
        <w:tc>
          <w:tcPr>
            <w:tcW w:w="6992" w:type="dxa"/>
            <w:gridSpan w:val="9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Custo das Mercadorias e Produtos Vendidos, e dos Serviços Prestados</w:t>
            </w:r>
          </w:p>
        </w:tc>
        <w:tc>
          <w:tcPr>
            <w:tcW w:w="115" w:type="dxa"/>
            <w:shd w:val="clear" w:color="auto" w:fill="FFFFFF"/>
          </w:tcPr>
          <w:p w:rsidR="00D02E59" w:rsidRDefault="00D02E59"/>
        </w:tc>
        <w:tc>
          <w:tcPr>
            <w:tcW w:w="458" w:type="dxa"/>
            <w:gridSpan w:val="2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XV</w:t>
            </w:r>
          </w:p>
        </w:tc>
        <w:tc>
          <w:tcPr>
            <w:tcW w:w="43" w:type="dxa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shd w:val="clear" w:color="auto" w:fill="FFFFFF"/>
          </w:tcPr>
          <w:p w:rsidR="00D02E59" w:rsidRDefault="00D02E59"/>
        </w:tc>
        <w:tc>
          <w:tcPr>
            <w:tcW w:w="1518" w:type="dxa"/>
            <w:gridSpan w:val="4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</w:tr>
      <w:tr w:rsidR="00D02E59" w:rsidTr="003C207A">
        <w:trPr>
          <w:trHeight w:hRule="exact" w:val="286"/>
        </w:trPr>
        <w:tc>
          <w:tcPr>
            <w:tcW w:w="6992" w:type="dxa"/>
            <w:gridSpan w:val="9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Outras Variações Patrimoniais Diminutivas</w:t>
            </w:r>
          </w:p>
        </w:tc>
        <w:tc>
          <w:tcPr>
            <w:tcW w:w="115" w:type="dxa"/>
            <w:shd w:val="clear" w:color="auto" w:fill="FFFFFF"/>
          </w:tcPr>
          <w:p w:rsidR="00D02E59" w:rsidRDefault="00D02E59"/>
        </w:tc>
        <w:tc>
          <w:tcPr>
            <w:tcW w:w="458" w:type="dxa"/>
            <w:gridSpan w:val="2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XVI</w:t>
            </w:r>
          </w:p>
        </w:tc>
        <w:tc>
          <w:tcPr>
            <w:tcW w:w="43" w:type="dxa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1.483.906,43</w:t>
            </w:r>
          </w:p>
        </w:tc>
        <w:tc>
          <w:tcPr>
            <w:tcW w:w="58" w:type="dxa"/>
            <w:shd w:val="clear" w:color="auto" w:fill="FFFFFF"/>
          </w:tcPr>
          <w:p w:rsidR="00D02E59" w:rsidRDefault="00D02E59"/>
        </w:tc>
        <w:tc>
          <w:tcPr>
            <w:tcW w:w="1518" w:type="dxa"/>
            <w:gridSpan w:val="4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1.509.958,41</w:t>
            </w:r>
          </w:p>
        </w:tc>
      </w:tr>
      <w:tr w:rsidR="00D02E59" w:rsidTr="003C207A">
        <w:trPr>
          <w:trHeight w:hRule="exact" w:val="287"/>
        </w:trPr>
        <w:tc>
          <w:tcPr>
            <w:tcW w:w="10717" w:type="dxa"/>
            <w:gridSpan w:val="21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5416" w:type="dxa"/>
            <w:gridSpan w:val="7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Total das Variações Patrimoniais Diminutivas (II)</w:t>
            </w:r>
          </w:p>
        </w:tc>
        <w:tc>
          <w:tcPr>
            <w:tcW w:w="2192" w:type="dxa"/>
            <w:gridSpan w:val="6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tcBorders>
              <w:top w:val="single" w:sz="5" w:space="0" w:color="000000"/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33.470.269,11</w:t>
            </w:r>
          </w:p>
        </w:tc>
        <w:tc>
          <w:tcPr>
            <w:tcW w:w="58" w:type="dxa"/>
            <w:shd w:val="clear" w:color="auto" w:fill="FFFFFF"/>
          </w:tcPr>
          <w:p w:rsidR="00D02E59" w:rsidRDefault="00D02E59"/>
        </w:tc>
        <w:tc>
          <w:tcPr>
            <w:tcW w:w="1518" w:type="dxa"/>
            <w:gridSpan w:val="4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25.365.411,53</w:t>
            </w:r>
          </w:p>
        </w:tc>
      </w:tr>
      <w:tr w:rsidR="00D02E59" w:rsidTr="003C207A">
        <w:trPr>
          <w:trHeight w:hRule="exact" w:val="43"/>
        </w:trPr>
        <w:tc>
          <w:tcPr>
            <w:tcW w:w="10717" w:type="dxa"/>
            <w:gridSpan w:val="21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5860" w:type="dxa"/>
            <w:gridSpan w:val="8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RESULTADO PATRIMONIAL DO PERÍODO (I-II)</w:t>
            </w:r>
          </w:p>
        </w:tc>
        <w:tc>
          <w:tcPr>
            <w:tcW w:w="1748" w:type="dxa"/>
            <w:gridSpan w:val="5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tcBorders>
              <w:bottom w:val="single" w:sz="10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802.003,64</w:t>
            </w:r>
          </w:p>
        </w:tc>
        <w:tc>
          <w:tcPr>
            <w:tcW w:w="58" w:type="dxa"/>
            <w:shd w:val="clear" w:color="auto" w:fill="FFFFFF"/>
          </w:tcPr>
          <w:p w:rsidR="00D02E59" w:rsidRDefault="00D02E59"/>
        </w:tc>
        <w:tc>
          <w:tcPr>
            <w:tcW w:w="1518" w:type="dxa"/>
            <w:gridSpan w:val="4"/>
            <w:tcBorders>
              <w:bottom w:val="single" w:sz="10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696.160,58</w:t>
            </w:r>
          </w:p>
        </w:tc>
      </w:tr>
      <w:tr w:rsidR="00D02E59" w:rsidTr="003C207A">
        <w:trPr>
          <w:trHeight w:hRule="exact" w:val="115"/>
        </w:trPr>
        <w:tc>
          <w:tcPr>
            <w:tcW w:w="10717" w:type="dxa"/>
            <w:gridSpan w:val="21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115"/>
        </w:trPr>
        <w:tc>
          <w:tcPr>
            <w:tcW w:w="10717" w:type="dxa"/>
            <w:gridSpan w:val="21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401"/>
        </w:trPr>
        <w:tc>
          <w:tcPr>
            <w:tcW w:w="10717" w:type="dxa"/>
            <w:gridSpan w:val="2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8D8D8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VARIAÇÕES PATRIMONIAIS QUALITATIVAS</w:t>
            </w:r>
          </w:p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(Decorrentes da execução orçamentária)</w:t>
            </w:r>
          </w:p>
        </w:tc>
      </w:tr>
      <w:tr w:rsidR="00D02E59" w:rsidTr="003C207A">
        <w:trPr>
          <w:trHeight w:hRule="exact" w:val="444"/>
        </w:trPr>
        <w:tc>
          <w:tcPr>
            <w:tcW w:w="53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8D8D8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ESPECIFICAÇÃO</w:t>
            </w:r>
          </w:p>
        </w:tc>
        <w:tc>
          <w:tcPr>
            <w:tcW w:w="2679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8D8D8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Exercício</w:t>
            </w:r>
          </w:p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Atual</w:t>
            </w:r>
          </w:p>
        </w:tc>
        <w:tc>
          <w:tcPr>
            <w:tcW w:w="267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8D8D8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Exercício</w:t>
            </w:r>
          </w:p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Anterior</w:t>
            </w:r>
          </w:p>
        </w:tc>
      </w:tr>
      <w:tr w:rsidR="00D02E59" w:rsidTr="003C207A">
        <w:trPr>
          <w:trHeight w:hRule="exact" w:val="115"/>
        </w:trPr>
        <w:tc>
          <w:tcPr>
            <w:tcW w:w="10717" w:type="dxa"/>
            <w:gridSpan w:val="2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53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Incorporação do Ativo</w:t>
            </w:r>
          </w:p>
        </w:tc>
        <w:tc>
          <w:tcPr>
            <w:tcW w:w="2679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3.392.325,86</w:t>
            </w:r>
          </w:p>
        </w:tc>
        <w:tc>
          <w:tcPr>
            <w:tcW w:w="267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606.984,30</w:t>
            </w:r>
          </w:p>
        </w:tc>
      </w:tr>
      <w:tr w:rsidR="00D02E59" w:rsidTr="003C207A">
        <w:trPr>
          <w:trHeight w:hRule="exact" w:val="215"/>
        </w:trPr>
        <w:tc>
          <w:tcPr>
            <w:tcW w:w="53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Desincorporação do Passivo</w:t>
            </w:r>
          </w:p>
        </w:tc>
        <w:tc>
          <w:tcPr>
            <w:tcW w:w="2679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339.929,56</w:t>
            </w:r>
          </w:p>
        </w:tc>
        <w:tc>
          <w:tcPr>
            <w:tcW w:w="267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278.402,25</w:t>
            </w:r>
          </w:p>
        </w:tc>
      </w:tr>
      <w:tr w:rsidR="00D02E59" w:rsidTr="003C207A">
        <w:trPr>
          <w:trHeight w:hRule="exact" w:val="229"/>
        </w:trPr>
        <w:tc>
          <w:tcPr>
            <w:tcW w:w="53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Incorporação do Passivo</w:t>
            </w:r>
          </w:p>
        </w:tc>
        <w:tc>
          <w:tcPr>
            <w:tcW w:w="2679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267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</w:tr>
      <w:tr w:rsidR="00D02E59" w:rsidTr="003C207A">
        <w:trPr>
          <w:trHeight w:hRule="exact" w:val="229"/>
        </w:trPr>
        <w:tc>
          <w:tcPr>
            <w:tcW w:w="53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Desincorporação do Ativo</w:t>
            </w:r>
          </w:p>
        </w:tc>
        <w:tc>
          <w:tcPr>
            <w:tcW w:w="2679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139.360,00</w:t>
            </w:r>
          </w:p>
        </w:tc>
        <w:tc>
          <w:tcPr>
            <w:tcW w:w="267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</w:tr>
      <w:tr w:rsidR="00D02E59" w:rsidTr="003C207A">
        <w:trPr>
          <w:trHeight w:hRule="exact" w:val="230"/>
        </w:trPr>
        <w:tc>
          <w:tcPr>
            <w:tcW w:w="10717" w:type="dxa"/>
            <w:gridSpan w:val="21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114"/>
        </w:trPr>
        <w:tc>
          <w:tcPr>
            <w:tcW w:w="10717" w:type="dxa"/>
            <w:gridSpan w:val="21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180"/>
        </w:trPr>
        <w:tc>
          <w:tcPr>
            <w:tcW w:w="10660" w:type="dxa"/>
            <w:gridSpan w:val="20"/>
            <w:tcBorders>
              <w:top w:val="single" w:sz="5" w:space="0" w:color="000000"/>
              <w:left w:val="single" w:sz="5" w:space="0" w:color="000000"/>
            </w:tcBorders>
            <w:shd w:val="clear" w:color="auto" w:fill="FFFFFF"/>
            <w:tcMar>
              <w:left w:w="1" w:type="dxa"/>
            </w:tcMar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Nota I - Impostos, Taxas e Contribuições de Melhoria</w:t>
            </w:r>
          </w:p>
        </w:tc>
        <w:tc>
          <w:tcPr>
            <w:tcW w:w="57" w:type="dxa"/>
            <w:vMerge w:val="restart"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8"/>
        </w:trPr>
        <w:tc>
          <w:tcPr>
            <w:tcW w:w="7608" w:type="dxa"/>
            <w:gridSpan w:val="13"/>
            <w:tcBorders>
              <w:left w:val="single" w:sz="5" w:space="0" w:color="000000"/>
            </w:tcBorders>
            <w:shd w:val="clear" w:color="auto" w:fill="FFFFFF"/>
            <w:tcMar>
              <w:left w:w="1" w:type="dxa"/>
            </w:tcMar>
            <w:vAlign w:val="center"/>
          </w:tcPr>
          <w:p w:rsidR="00D02E59" w:rsidRDefault="00D02E59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</w:p>
        </w:tc>
        <w:tc>
          <w:tcPr>
            <w:tcW w:w="1533" w:type="dxa"/>
            <w:gridSpan w:val="3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Exercício</w:t>
            </w:r>
          </w:p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Atual</w:t>
            </w:r>
          </w:p>
        </w:tc>
        <w:tc>
          <w:tcPr>
            <w:tcW w:w="58" w:type="dxa"/>
            <w:shd w:val="clear" w:color="auto" w:fill="FFFFFF"/>
            <w:tcMar>
              <w:left w:w="1" w:type="dxa"/>
            </w:tcMar>
            <w:vAlign w:val="center"/>
          </w:tcPr>
          <w:p w:rsidR="00D02E59" w:rsidRDefault="00D02E59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gridSpan w:val="3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Exercício</w:t>
            </w:r>
          </w:p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Anterior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16"/>
        </w:trPr>
        <w:tc>
          <w:tcPr>
            <w:tcW w:w="7608" w:type="dxa"/>
            <w:gridSpan w:val="13"/>
            <w:tcBorders>
              <w:left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D02E59"/>
        </w:tc>
        <w:tc>
          <w:tcPr>
            <w:tcW w:w="58" w:type="dxa"/>
            <w:vMerge w:val="restart"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Impostos</w:t>
            </w:r>
          </w:p>
        </w:tc>
        <w:tc>
          <w:tcPr>
            <w:tcW w:w="157" w:type="dxa"/>
            <w:gridSpan w:val="2"/>
            <w:vMerge w:val="restart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1.093.004,76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803.563,15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15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Taxas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124.996,11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97.916,18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Contribuições de Melhoria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344"/>
        </w:trPr>
        <w:tc>
          <w:tcPr>
            <w:tcW w:w="10660" w:type="dxa"/>
            <w:gridSpan w:val="20"/>
            <w:tcBorders>
              <w:left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15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Impostos, Taxas e Contribuições de Melhoria</w:t>
            </w:r>
          </w:p>
        </w:tc>
        <w:tc>
          <w:tcPr>
            <w:tcW w:w="157" w:type="dxa"/>
            <w:gridSpan w:val="2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tcBorders>
              <w:top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1.218.000,87</w:t>
            </w:r>
          </w:p>
        </w:tc>
        <w:tc>
          <w:tcPr>
            <w:tcW w:w="58" w:type="dxa"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tcBorders>
              <w:top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901.479,33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7"/>
        </w:trPr>
        <w:tc>
          <w:tcPr>
            <w:tcW w:w="10660" w:type="dxa"/>
            <w:gridSpan w:val="20"/>
            <w:tcBorders>
              <w:left w:val="single" w:sz="5" w:space="0" w:color="000000"/>
              <w:bottom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344"/>
        </w:trPr>
        <w:tc>
          <w:tcPr>
            <w:tcW w:w="10717" w:type="dxa"/>
            <w:gridSpan w:val="21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70"/>
        </w:trPr>
        <w:tc>
          <w:tcPr>
            <w:tcW w:w="10660" w:type="dxa"/>
            <w:gridSpan w:val="20"/>
            <w:tcBorders>
              <w:top w:val="single" w:sz="5" w:space="0" w:color="000000"/>
              <w:left w:val="single" w:sz="5" w:space="0" w:color="000000"/>
            </w:tcBorders>
            <w:shd w:val="clear" w:color="auto" w:fill="FFFFFF"/>
            <w:tcMar>
              <w:left w:w="1" w:type="dxa"/>
            </w:tcMar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Nota II - Contribuições</w:t>
            </w:r>
          </w:p>
        </w:tc>
        <w:tc>
          <w:tcPr>
            <w:tcW w:w="57" w:type="dxa"/>
            <w:vMerge w:val="restart"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7"/>
        </w:trPr>
        <w:tc>
          <w:tcPr>
            <w:tcW w:w="7608" w:type="dxa"/>
            <w:gridSpan w:val="13"/>
            <w:tcBorders>
              <w:left w:val="single" w:sz="5" w:space="0" w:color="000000"/>
            </w:tcBorders>
            <w:shd w:val="clear" w:color="auto" w:fill="FFFFFF"/>
            <w:tcMar>
              <w:left w:w="1" w:type="dxa"/>
            </w:tcMar>
            <w:vAlign w:val="center"/>
          </w:tcPr>
          <w:p w:rsidR="00D02E59" w:rsidRDefault="00D02E59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</w:p>
        </w:tc>
        <w:tc>
          <w:tcPr>
            <w:tcW w:w="1533" w:type="dxa"/>
            <w:gridSpan w:val="3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Exercício</w:t>
            </w:r>
          </w:p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Atual</w:t>
            </w:r>
          </w:p>
        </w:tc>
        <w:tc>
          <w:tcPr>
            <w:tcW w:w="58" w:type="dxa"/>
            <w:shd w:val="clear" w:color="auto" w:fill="FFFFFF"/>
            <w:tcMar>
              <w:left w:w="1" w:type="dxa"/>
            </w:tcMar>
            <w:vAlign w:val="center"/>
          </w:tcPr>
          <w:p w:rsidR="00D02E59" w:rsidRDefault="00D02E59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gridSpan w:val="3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Exercício</w:t>
            </w:r>
          </w:p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Anterior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01"/>
        </w:trPr>
        <w:tc>
          <w:tcPr>
            <w:tcW w:w="7608" w:type="dxa"/>
            <w:gridSpan w:val="13"/>
            <w:tcBorders>
              <w:left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D02E59"/>
        </w:tc>
        <w:tc>
          <w:tcPr>
            <w:tcW w:w="58" w:type="dxa"/>
            <w:vMerge w:val="restart"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30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Contribuições Sociais</w:t>
            </w:r>
          </w:p>
        </w:tc>
        <w:tc>
          <w:tcPr>
            <w:tcW w:w="157" w:type="dxa"/>
            <w:gridSpan w:val="2"/>
            <w:vMerge w:val="restart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3.087.660,97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2.266.817,87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Contribuições de Intervenção no Domínio Econômico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15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Contribuição de Iluminação Pública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29.444,56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30.281,94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Contribuições de Interesse das Categorias Profissionais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344"/>
        </w:trPr>
        <w:tc>
          <w:tcPr>
            <w:tcW w:w="10660" w:type="dxa"/>
            <w:gridSpan w:val="20"/>
            <w:tcBorders>
              <w:left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Contribuições</w:t>
            </w:r>
          </w:p>
        </w:tc>
        <w:tc>
          <w:tcPr>
            <w:tcW w:w="157" w:type="dxa"/>
            <w:gridSpan w:val="2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tcBorders>
              <w:top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3.117.105,53</w:t>
            </w:r>
          </w:p>
        </w:tc>
        <w:tc>
          <w:tcPr>
            <w:tcW w:w="58" w:type="dxa"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tcBorders>
              <w:top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2.297.099,81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43"/>
        </w:trPr>
        <w:tc>
          <w:tcPr>
            <w:tcW w:w="10660" w:type="dxa"/>
            <w:gridSpan w:val="20"/>
            <w:tcBorders>
              <w:left w:val="single" w:sz="5" w:space="0" w:color="000000"/>
              <w:bottom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87"/>
        </w:trPr>
        <w:tc>
          <w:tcPr>
            <w:tcW w:w="10717" w:type="dxa"/>
            <w:gridSpan w:val="21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315"/>
        </w:trPr>
        <w:tc>
          <w:tcPr>
            <w:tcW w:w="10717" w:type="dxa"/>
            <w:gridSpan w:val="21"/>
            <w:tcBorders>
              <w:top w:val="single" w:sz="5" w:space="0" w:color="000000"/>
            </w:tcBorders>
            <w:shd w:val="clear" w:color="auto" w:fill="FFFFFF"/>
            <w:vAlign w:val="bottom"/>
          </w:tcPr>
          <w:p w:rsidR="00D02E59" w:rsidRDefault="00D02E5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</w:tr>
      <w:tr w:rsidR="00D02E59" w:rsidTr="003C207A">
        <w:trPr>
          <w:trHeight w:val="133"/>
        </w:trPr>
        <w:tc>
          <w:tcPr>
            <w:tcW w:w="10717" w:type="dxa"/>
            <w:gridSpan w:val="21"/>
            <w:vMerge w:val="restart"/>
            <w:shd w:val="clear" w:color="auto" w:fill="FFFFFF"/>
            <w:vAlign w:val="bottom"/>
          </w:tcPr>
          <w:p w:rsidR="00D02E59" w:rsidRDefault="00D02E5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</w:tr>
      <w:tr w:rsidR="00D02E59" w:rsidTr="003C207A">
        <w:trPr>
          <w:trHeight w:val="24"/>
        </w:trPr>
        <w:tc>
          <w:tcPr>
            <w:tcW w:w="10717" w:type="dxa"/>
            <w:gridSpan w:val="21"/>
            <w:vMerge/>
            <w:shd w:val="clear" w:color="auto" w:fill="FFFFFF"/>
            <w:vAlign w:val="bottom"/>
          </w:tcPr>
          <w:p w:rsidR="00D02E59" w:rsidRDefault="00D02E59"/>
        </w:tc>
      </w:tr>
      <w:tr w:rsidR="00D02E59" w:rsidTr="003C207A">
        <w:trPr>
          <w:trHeight w:hRule="exact" w:val="29"/>
        </w:trPr>
        <w:tc>
          <w:tcPr>
            <w:tcW w:w="10717" w:type="dxa"/>
            <w:gridSpan w:val="21"/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1461" w:type="dxa"/>
            <w:shd w:val="clear" w:color="auto" w:fill="FFFFFF"/>
          </w:tcPr>
          <w:p w:rsidR="00D02E59" w:rsidRDefault="00D02E59"/>
        </w:tc>
        <w:tc>
          <w:tcPr>
            <w:tcW w:w="7795" w:type="dxa"/>
            <w:gridSpan w:val="17"/>
            <w:shd w:val="clear" w:color="auto" w:fill="FFFFFF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DEMONSTRAÇÃO DAS VARIAÇÕES PATRIMONIAIS</w:t>
            </w:r>
          </w:p>
        </w:tc>
        <w:tc>
          <w:tcPr>
            <w:tcW w:w="115" w:type="dxa"/>
            <w:shd w:val="clear" w:color="auto" w:fill="FFFFFF"/>
          </w:tcPr>
          <w:p w:rsidR="00D02E59" w:rsidRDefault="00D02E59"/>
        </w:tc>
        <w:tc>
          <w:tcPr>
            <w:tcW w:w="1346" w:type="dxa"/>
            <w:gridSpan w:val="2"/>
            <w:shd w:val="clear" w:color="auto" w:fill="FFFFFF"/>
          </w:tcPr>
          <w:p w:rsidR="00D02E59" w:rsidRDefault="00D02E5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D02E59" w:rsidTr="003C207A">
        <w:trPr>
          <w:trHeight w:hRule="exact" w:val="215"/>
        </w:trPr>
        <w:tc>
          <w:tcPr>
            <w:tcW w:w="10717" w:type="dxa"/>
            <w:gridSpan w:val="21"/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780" w:type="dxa"/>
            <w:gridSpan w:val="14"/>
            <w:shd w:val="clear" w:color="auto" w:fill="FFFFFF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Município: Dona Francisca</w:t>
            </w:r>
          </w:p>
        </w:tc>
        <w:tc>
          <w:tcPr>
            <w:tcW w:w="2937" w:type="dxa"/>
            <w:gridSpan w:val="7"/>
            <w:vMerge w:val="restart"/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30"/>
        </w:trPr>
        <w:tc>
          <w:tcPr>
            <w:tcW w:w="7780" w:type="dxa"/>
            <w:gridSpan w:val="14"/>
            <w:shd w:val="clear" w:color="auto" w:fill="FFFFFF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Estado: Estado do Rio Grande do Sul</w:t>
            </w:r>
          </w:p>
        </w:tc>
        <w:tc>
          <w:tcPr>
            <w:tcW w:w="2937" w:type="dxa"/>
            <w:gridSpan w:val="7"/>
            <w:vMerge/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2937" w:type="dxa"/>
            <w:gridSpan w:val="2"/>
            <w:shd w:val="clear" w:color="auto" w:fill="FFFFFF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Período: Exercício de 2022</w:t>
            </w:r>
          </w:p>
        </w:tc>
        <w:tc>
          <w:tcPr>
            <w:tcW w:w="7780" w:type="dxa"/>
            <w:gridSpan w:val="19"/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15"/>
        </w:trPr>
        <w:tc>
          <w:tcPr>
            <w:tcW w:w="7780" w:type="dxa"/>
            <w:gridSpan w:val="14"/>
            <w:tcBorders>
              <w:bottom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Unidade Gestora: 9001 - PM e RPPS</w:t>
            </w:r>
          </w:p>
        </w:tc>
        <w:tc>
          <w:tcPr>
            <w:tcW w:w="1591" w:type="dxa"/>
            <w:gridSpan w:val="5"/>
            <w:tcBorders>
              <w:bottom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1346" w:type="dxa"/>
            <w:gridSpan w:val="2"/>
            <w:tcBorders>
              <w:bottom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R$  1,00</w:t>
            </w:r>
          </w:p>
        </w:tc>
      </w:tr>
      <w:tr w:rsidR="00D02E59" w:rsidTr="003C207A">
        <w:trPr>
          <w:trHeight w:hRule="exact" w:val="114"/>
        </w:trPr>
        <w:tc>
          <w:tcPr>
            <w:tcW w:w="10717" w:type="dxa"/>
            <w:gridSpan w:val="21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38"/>
        </w:trPr>
        <w:tc>
          <w:tcPr>
            <w:tcW w:w="10660" w:type="dxa"/>
            <w:gridSpan w:val="20"/>
            <w:tcBorders>
              <w:top w:val="single" w:sz="5" w:space="0" w:color="000000"/>
              <w:left w:val="single" w:sz="5" w:space="0" w:color="000000"/>
            </w:tcBorders>
            <w:shd w:val="clear" w:color="auto" w:fill="FFFFFF"/>
            <w:tcMar>
              <w:left w:w="1" w:type="dxa"/>
            </w:tcMar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Nota III - Exploração e Venda de Bens, Serviços e Direitos</w:t>
            </w:r>
          </w:p>
        </w:tc>
        <w:tc>
          <w:tcPr>
            <w:tcW w:w="57" w:type="dxa"/>
            <w:vMerge w:val="restart"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7"/>
        </w:trPr>
        <w:tc>
          <w:tcPr>
            <w:tcW w:w="7608" w:type="dxa"/>
            <w:gridSpan w:val="13"/>
            <w:tcBorders>
              <w:left w:val="single" w:sz="5" w:space="0" w:color="000000"/>
            </w:tcBorders>
            <w:shd w:val="clear" w:color="auto" w:fill="FFFFFF"/>
            <w:tcMar>
              <w:left w:w="1" w:type="dxa"/>
            </w:tcMar>
            <w:vAlign w:val="center"/>
          </w:tcPr>
          <w:p w:rsidR="00D02E59" w:rsidRDefault="00D02E59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</w:p>
        </w:tc>
        <w:tc>
          <w:tcPr>
            <w:tcW w:w="1533" w:type="dxa"/>
            <w:gridSpan w:val="3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Exercício</w:t>
            </w:r>
          </w:p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Atual</w:t>
            </w:r>
          </w:p>
        </w:tc>
        <w:tc>
          <w:tcPr>
            <w:tcW w:w="58" w:type="dxa"/>
            <w:shd w:val="clear" w:color="auto" w:fill="FFFFFF"/>
            <w:tcMar>
              <w:left w:w="1" w:type="dxa"/>
            </w:tcMar>
            <w:vAlign w:val="center"/>
          </w:tcPr>
          <w:p w:rsidR="00D02E59" w:rsidRDefault="00D02E59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gridSpan w:val="3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Exercício</w:t>
            </w:r>
          </w:p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Anterior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16"/>
        </w:trPr>
        <w:tc>
          <w:tcPr>
            <w:tcW w:w="7608" w:type="dxa"/>
            <w:gridSpan w:val="13"/>
            <w:tcBorders>
              <w:left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D02E59"/>
        </w:tc>
        <w:tc>
          <w:tcPr>
            <w:tcW w:w="58" w:type="dxa"/>
            <w:vMerge w:val="restart"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15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Venda de Mercadorias</w:t>
            </w:r>
          </w:p>
        </w:tc>
        <w:tc>
          <w:tcPr>
            <w:tcW w:w="157" w:type="dxa"/>
            <w:gridSpan w:val="2"/>
            <w:vMerge w:val="restart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Venda de Produtos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Exploração de Bens, Direitos e Prestação de Serviços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77.443,39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74.051,29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330"/>
        </w:trPr>
        <w:tc>
          <w:tcPr>
            <w:tcW w:w="10660" w:type="dxa"/>
            <w:gridSpan w:val="20"/>
            <w:tcBorders>
              <w:left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Exploração e Venda de Bens, Serviços e Direitos</w:t>
            </w:r>
          </w:p>
        </w:tc>
        <w:tc>
          <w:tcPr>
            <w:tcW w:w="157" w:type="dxa"/>
            <w:gridSpan w:val="2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tcBorders>
              <w:top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77.443,39</w:t>
            </w:r>
          </w:p>
        </w:tc>
        <w:tc>
          <w:tcPr>
            <w:tcW w:w="58" w:type="dxa"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tcBorders>
              <w:top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74.051,29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8"/>
        </w:trPr>
        <w:tc>
          <w:tcPr>
            <w:tcW w:w="10660" w:type="dxa"/>
            <w:gridSpan w:val="20"/>
            <w:tcBorders>
              <w:left w:val="single" w:sz="5" w:space="0" w:color="000000"/>
              <w:bottom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343"/>
        </w:trPr>
        <w:tc>
          <w:tcPr>
            <w:tcW w:w="10717" w:type="dxa"/>
            <w:gridSpan w:val="21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01"/>
        </w:trPr>
        <w:tc>
          <w:tcPr>
            <w:tcW w:w="10660" w:type="dxa"/>
            <w:gridSpan w:val="20"/>
            <w:tcBorders>
              <w:top w:val="single" w:sz="5" w:space="0" w:color="000000"/>
              <w:left w:val="single" w:sz="5" w:space="0" w:color="000000"/>
            </w:tcBorders>
            <w:shd w:val="clear" w:color="auto" w:fill="FFFFFF"/>
            <w:tcMar>
              <w:left w:w="1" w:type="dxa"/>
            </w:tcMar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Nota IV - Variações Patrimoniais Aumentativas Financeiras</w:t>
            </w:r>
          </w:p>
        </w:tc>
        <w:tc>
          <w:tcPr>
            <w:tcW w:w="57" w:type="dxa"/>
            <w:vMerge w:val="restart"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7"/>
        </w:trPr>
        <w:tc>
          <w:tcPr>
            <w:tcW w:w="7608" w:type="dxa"/>
            <w:gridSpan w:val="13"/>
            <w:tcBorders>
              <w:left w:val="single" w:sz="5" w:space="0" w:color="000000"/>
            </w:tcBorders>
            <w:shd w:val="clear" w:color="auto" w:fill="FFFFFF"/>
            <w:tcMar>
              <w:left w:w="1" w:type="dxa"/>
            </w:tcMar>
            <w:vAlign w:val="center"/>
          </w:tcPr>
          <w:p w:rsidR="00D02E59" w:rsidRDefault="00D02E59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</w:p>
        </w:tc>
        <w:tc>
          <w:tcPr>
            <w:tcW w:w="1533" w:type="dxa"/>
            <w:gridSpan w:val="3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Exercício</w:t>
            </w:r>
          </w:p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Atual</w:t>
            </w:r>
          </w:p>
        </w:tc>
        <w:tc>
          <w:tcPr>
            <w:tcW w:w="58" w:type="dxa"/>
            <w:shd w:val="clear" w:color="auto" w:fill="FFFFFF"/>
            <w:tcMar>
              <w:left w:w="1" w:type="dxa"/>
            </w:tcMar>
            <w:vAlign w:val="center"/>
          </w:tcPr>
          <w:p w:rsidR="00D02E59" w:rsidRDefault="00D02E59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gridSpan w:val="3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Exercício</w:t>
            </w:r>
          </w:p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Anterior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02"/>
        </w:trPr>
        <w:tc>
          <w:tcPr>
            <w:tcW w:w="7608" w:type="dxa"/>
            <w:gridSpan w:val="13"/>
            <w:tcBorders>
              <w:left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D02E59"/>
        </w:tc>
        <w:tc>
          <w:tcPr>
            <w:tcW w:w="58" w:type="dxa"/>
            <w:vMerge w:val="restart"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Juros e Encargos de Empréstimos e Financiamentos Concedidos</w:t>
            </w:r>
          </w:p>
        </w:tc>
        <w:tc>
          <w:tcPr>
            <w:tcW w:w="157" w:type="dxa"/>
            <w:gridSpan w:val="2"/>
            <w:vMerge w:val="restart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Juros e Encargos de Mora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100.343,42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99.627,18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15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Variações Monetárias e Cambiais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30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Descontos Financeiros Obtidos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Remuneração de Depósitos Bancários e Aplicações Financeiras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1.658.997,13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213.113,98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JUROS E ENCARGOS DE EMPRÉSTIMOS OBTIDOS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15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Aportes do Banco Central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Outras Variações Patrimoniais Aumentativas - Financeiras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344"/>
        </w:trPr>
        <w:tc>
          <w:tcPr>
            <w:tcW w:w="10660" w:type="dxa"/>
            <w:gridSpan w:val="20"/>
            <w:tcBorders>
              <w:left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15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Variações Patrimoniais Aumentativas Financeiras</w:t>
            </w:r>
          </w:p>
        </w:tc>
        <w:tc>
          <w:tcPr>
            <w:tcW w:w="157" w:type="dxa"/>
            <w:gridSpan w:val="2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tcBorders>
              <w:top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1.759.340,55</w:t>
            </w:r>
          </w:p>
        </w:tc>
        <w:tc>
          <w:tcPr>
            <w:tcW w:w="58" w:type="dxa"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tcBorders>
              <w:top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312.741,16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7"/>
        </w:trPr>
        <w:tc>
          <w:tcPr>
            <w:tcW w:w="10660" w:type="dxa"/>
            <w:gridSpan w:val="20"/>
            <w:tcBorders>
              <w:left w:val="single" w:sz="5" w:space="0" w:color="000000"/>
              <w:bottom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344"/>
        </w:trPr>
        <w:tc>
          <w:tcPr>
            <w:tcW w:w="10717" w:type="dxa"/>
            <w:gridSpan w:val="21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10"/>
        </w:trPr>
        <w:tc>
          <w:tcPr>
            <w:tcW w:w="10660" w:type="dxa"/>
            <w:gridSpan w:val="20"/>
            <w:tcBorders>
              <w:top w:val="single" w:sz="5" w:space="0" w:color="000000"/>
              <w:left w:val="single" w:sz="5" w:space="0" w:color="000000"/>
            </w:tcBorders>
            <w:shd w:val="clear" w:color="auto" w:fill="FFFFFF"/>
            <w:tcMar>
              <w:left w:w="1" w:type="dxa"/>
            </w:tcMar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Nota V - Transferências e Delegações Recebidas</w:t>
            </w:r>
          </w:p>
        </w:tc>
        <w:tc>
          <w:tcPr>
            <w:tcW w:w="57" w:type="dxa"/>
            <w:vMerge w:val="restart"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7"/>
        </w:trPr>
        <w:tc>
          <w:tcPr>
            <w:tcW w:w="7608" w:type="dxa"/>
            <w:gridSpan w:val="13"/>
            <w:tcBorders>
              <w:left w:val="single" w:sz="5" w:space="0" w:color="000000"/>
            </w:tcBorders>
            <w:shd w:val="clear" w:color="auto" w:fill="FFFFFF"/>
            <w:tcMar>
              <w:left w:w="1" w:type="dxa"/>
            </w:tcMar>
            <w:vAlign w:val="center"/>
          </w:tcPr>
          <w:p w:rsidR="00D02E59" w:rsidRDefault="00D02E59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</w:p>
        </w:tc>
        <w:tc>
          <w:tcPr>
            <w:tcW w:w="1533" w:type="dxa"/>
            <w:gridSpan w:val="3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Exercício</w:t>
            </w:r>
          </w:p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Atual</w:t>
            </w:r>
          </w:p>
        </w:tc>
        <w:tc>
          <w:tcPr>
            <w:tcW w:w="58" w:type="dxa"/>
            <w:shd w:val="clear" w:color="auto" w:fill="FFFFFF"/>
            <w:tcMar>
              <w:left w:w="1" w:type="dxa"/>
            </w:tcMar>
            <w:vAlign w:val="center"/>
          </w:tcPr>
          <w:p w:rsidR="00D02E59" w:rsidRDefault="00D02E59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gridSpan w:val="3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Exercício</w:t>
            </w:r>
          </w:p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Anterior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02"/>
        </w:trPr>
        <w:tc>
          <w:tcPr>
            <w:tcW w:w="7608" w:type="dxa"/>
            <w:gridSpan w:val="13"/>
            <w:tcBorders>
              <w:left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D02E59"/>
        </w:tc>
        <w:tc>
          <w:tcPr>
            <w:tcW w:w="58" w:type="dxa"/>
            <w:vMerge w:val="restart"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Transferências Intra Governamentais</w:t>
            </w:r>
          </w:p>
        </w:tc>
        <w:tc>
          <w:tcPr>
            <w:tcW w:w="157" w:type="dxa"/>
            <w:gridSpan w:val="2"/>
            <w:vMerge w:val="restart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Transferências Inter Governamentais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23.949.219,74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19.556.276,27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15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Transferências das Instituições Privadas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Transferências das Instituições Multigovernamentais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Transferências de Consórcios Públicos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30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Transferências do Exterior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15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Execução Orçamentária Delegada de Entes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Transferências de Pessoas Físicas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Outras Transferências e Delegações Recebidas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344"/>
        </w:trPr>
        <w:tc>
          <w:tcPr>
            <w:tcW w:w="10660" w:type="dxa"/>
            <w:gridSpan w:val="20"/>
            <w:tcBorders>
              <w:left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15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Transferências e Delegações Recebidas</w:t>
            </w:r>
          </w:p>
        </w:tc>
        <w:tc>
          <w:tcPr>
            <w:tcW w:w="157" w:type="dxa"/>
            <w:gridSpan w:val="2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tcBorders>
              <w:top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23.949.219,74</w:t>
            </w:r>
          </w:p>
        </w:tc>
        <w:tc>
          <w:tcPr>
            <w:tcW w:w="58" w:type="dxa"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tcBorders>
              <w:top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19.556.276,27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7"/>
        </w:trPr>
        <w:tc>
          <w:tcPr>
            <w:tcW w:w="10660" w:type="dxa"/>
            <w:gridSpan w:val="20"/>
            <w:tcBorders>
              <w:left w:val="single" w:sz="5" w:space="0" w:color="000000"/>
              <w:bottom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344"/>
        </w:trPr>
        <w:tc>
          <w:tcPr>
            <w:tcW w:w="10717" w:type="dxa"/>
            <w:gridSpan w:val="21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77"/>
        </w:trPr>
        <w:tc>
          <w:tcPr>
            <w:tcW w:w="10660" w:type="dxa"/>
            <w:gridSpan w:val="20"/>
            <w:tcBorders>
              <w:top w:val="single" w:sz="5" w:space="0" w:color="000000"/>
              <w:left w:val="single" w:sz="5" w:space="0" w:color="000000"/>
            </w:tcBorders>
            <w:shd w:val="clear" w:color="auto" w:fill="FFFFFF"/>
            <w:tcMar>
              <w:left w:w="1" w:type="dxa"/>
            </w:tcMar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Nota VI - Valorização e Ganhos com Ativos e Desincorporação de Passivos</w:t>
            </w:r>
          </w:p>
        </w:tc>
        <w:tc>
          <w:tcPr>
            <w:tcW w:w="57" w:type="dxa"/>
            <w:vMerge w:val="restart"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7"/>
        </w:trPr>
        <w:tc>
          <w:tcPr>
            <w:tcW w:w="7608" w:type="dxa"/>
            <w:gridSpan w:val="13"/>
            <w:tcBorders>
              <w:left w:val="single" w:sz="5" w:space="0" w:color="000000"/>
            </w:tcBorders>
            <w:shd w:val="clear" w:color="auto" w:fill="FFFFFF"/>
            <w:tcMar>
              <w:left w:w="1" w:type="dxa"/>
            </w:tcMar>
            <w:vAlign w:val="center"/>
          </w:tcPr>
          <w:p w:rsidR="00D02E59" w:rsidRDefault="00D02E59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</w:p>
        </w:tc>
        <w:tc>
          <w:tcPr>
            <w:tcW w:w="1533" w:type="dxa"/>
            <w:gridSpan w:val="3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Exercício</w:t>
            </w:r>
          </w:p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Atual</w:t>
            </w:r>
          </w:p>
        </w:tc>
        <w:tc>
          <w:tcPr>
            <w:tcW w:w="58" w:type="dxa"/>
            <w:shd w:val="clear" w:color="auto" w:fill="FFFFFF"/>
            <w:tcMar>
              <w:left w:w="1" w:type="dxa"/>
            </w:tcMar>
            <w:vAlign w:val="center"/>
          </w:tcPr>
          <w:p w:rsidR="00D02E59" w:rsidRDefault="00D02E59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gridSpan w:val="3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Exercício</w:t>
            </w:r>
          </w:p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Anterior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02"/>
        </w:trPr>
        <w:tc>
          <w:tcPr>
            <w:tcW w:w="7608" w:type="dxa"/>
            <w:gridSpan w:val="13"/>
            <w:tcBorders>
              <w:left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D02E59"/>
        </w:tc>
        <w:tc>
          <w:tcPr>
            <w:tcW w:w="58" w:type="dxa"/>
            <w:vMerge w:val="restart"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Reavaliação de Ativos</w:t>
            </w:r>
          </w:p>
        </w:tc>
        <w:tc>
          <w:tcPr>
            <w:tcW w:w="157" w:type="dxa"/>
            <w:gridSpan w:val="2"/>
            <w:vMerge w:val="restart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908.687,83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1.055.539,26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Ganhos com Alienação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74.090,00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15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Ganhos com Incorporação de Ativos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2.724.378,86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1.235.409,85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Desincorporação de Passivos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39.555,67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57.578,55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Reversão de Redução ao Valor Recuperável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330"/>
        </w:trPr>
        <w:tc>
          <w:tcPr>
            <w:tcW w:w="10660" w:type="dxa"/>
            <w:gridSpan w:val="20"/>
            <w:tcBorders>
              <w:left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Valorização e Ganhos com Ativos e Desincorporação de Passivos</w:t>
            </w:r>
          </w:p>
        </w:tc>
        <w:tc>
          <w:tcPr>
            <w:tcW w:w="157" w:type="dxa"/>
            <w:gridSpan w:val="2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tcBorders>
              <w:top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3.746.712,36</w:t>
            </w:r>
          </w:p>
        </w:tc>
        <w:tc>
          <w:tcPr>
            <w:tcW w:w="58" w:type="dxa"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tcBorders>
              <w:top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2.348.527,66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8"/>
        </w:trPr>
        <w:tc>
          <w:tcPr>
            <w:tcW w:w="10660" w:type="dxa"/>
            <w:gridSpan w:val="20"/>
            <w:tcBorders>
              <w:left w:val="single" w:sz="5" w:space="0" w:color="000000"/>
              <w:bottom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343"/>
        </w:trPr>
        <w:tc>
          <w:tcPr>
            <w:tcW w:w="10717" w:type="dxa"/>
            <w:gridSpan w:val="21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177"/>
        </w:trPr>
        <w:tc>
          <w:tcPr>
            <w:tcW w:w="10660" w:type="dxa"/>
            <w:gridSpan w:val="20"/>
            <w:tcBorders>
              <w:top w:val="single" w:sz="5" w:space="0" w:color="000000"/>
              <w:left w:val="single" w:sz="5" w:space="0" w:color="000000"/>
            </w:tcBorders>
            <w:shd w:val="clear" w:color="auto" w:fill="FFFFFF"/>
            <w:tcMar>
              <w:left w:w="1" w:type="dxa"/>
            </w:tcMar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Nota VII - Outras Variações Patrimoniais Aumentativas</w:t>
            </w:r>
          </w:p>
        </w:tc>
        <w:tc>
          <w:tcPr>
            <w:tcW w:w="57" w:type="dxa"/>
            <w:vMerge w:val="restart"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7"/>
        </w:trPr>
        <w:tc>
          <w:tcPr>
            <w:tcW w:w="7608" w:type="dxa"/>
            <w:gridSpan w:val="13"/>
            <w:tcBorders>
              <w:left w:val="single" w:sz="5" w:space="0" w:color="000000"/>
            </w:tcBorders>
            <w:shd w:val="clear" w:color="auto" w:fill="FFFFFF"/>
            <w:tcMar>
              <w:left w:w="1" w:type="dxa"/>
            </w:tcMar>
            <w:vAlign w:val="center"/>
          </w:tcPr>
          <w:p w:rsidR="00D02E59" w:rsidRDefault="00D02E59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</w:p>
        </w:tc>
        <w:tc>
          <w:tcPr>
            <w:tcW w:w="1533" w:type="dxa"/>
            <w:gridSpan w:val="3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Exercício</w:t>
            </w:r>
          </w:p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Atual</w:t>
            </w:r>
          </w:p>
        </w:tc>
        <w:tc>
          <w:tcPr>
            <w:tcW w:w="58" w:type="dxa"/>
            <w:shd w:val="clear" w:color="auto" w:fill="FFFFFF"/>
            <w:tcMar>
              <w:left w:w="1" w:type="dxa"/>
            </w:tcMar>
            <w:vAlign w:val="center"/>
          </w:tcPr>
          <w:p w:rsidR="00D02E59" w:rsidRDefault="00D02E59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gridSpan w:val="3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Exercício</w:t>
            </w:r>
          </w:p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Anterior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02"/>
        </w:trPr>
        <w:tc>
          <w:tcPr>
            <w:tcW w:w="7608" w:type="dxa"/>
            <w:gridSpan w:val="13"/>
            <w:tcBorders>
              <w:left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D02E59"/>
        </w:tc>
        <w:tc>
          <w:tcPr>
            <w:tcW w:w="58" w:type="dxa"/>
            <w:vMerge w:val="restart"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VPA a classificar</w:t>
            </w:r>
          </w:p>
        </w:tc>
        <w:tc>
          <w:tcPr>
            <w:tcW w:w="157" w:type="dxa"/>
            <w:gridSpan w:val="2"/>
            <w:vMerge w:val="restart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15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Resultado Positivo de Participações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Subvenções econômicas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8"/>
        </w:trPr>
        <w:tc>
          <w:tcPr>
            <w:tcW w:w="10717" w:type="dxa"/>
            <w:gridSpan w:val="21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315"/>
        </w:trPr>
        <w:tc>
          <w:tcPr>
            <w:tcW w:w="10717" w:type="dxa"/>
            <w:gridSpan w:val="21"/>
            <w:tcBorders>
              <w:top w:val="single" w:sz="5" w:space="0" w:color="000000"/>
            </w:tcBorders>
            <w:shd w:val="clear" w:color="auto" w:fill="FFFFFF"/>
            <w:vAlign w:val="bottom"/>
          </w:tcPr>
          <w:p w:rsidR="00D02E59" w:rsidRDefault="00D02E5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</w:tr>
      <w:tr w:rsidR="00D02E59" w:rsidTr="003C207A">
        <w:trPr>
          <w:trHeight w:val="133"/>
        </w:trPr>
        <w:tc>
          <w:tcPr>
            <w:tcW w:w="10717" w:type="dxa"/>
            <w:gridSpan w:val="21"/>
            <w:vMerge w:val="restart"/>
            <w:shd w:val="clear" w:color="auto" w:fill="FFFFFF"/>
            <w:vAlign w:val="bottom"/>
          </w:tcPr>
          <w:p w:rsidR="00D02E59" w:rsidRDefault="00D02E5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</w:tr>
      <w:tr w:rsidR="00D02E59" w:rsidTr="003C207A">
        <w:trPr>
          <w:trHeight w:hRule="exact" w:val="201"/>
        </w:trPr>
        <w:tc>
          <w:tcPr>
            <w:tcW w:w="10717" w:type="dxa"/>
            <w:gridSpan w:val="21"/>
            <w:vMerge/>
            <w:shd w:val="clear" w:color="auto" w:fill="FFFFFF"/>
            <w:vAlign w:val="bottom"/>
          </w:tcPr>
          <w:p w:rsidR="00D02E59" w:rsidRDefault="00D02E59"/>
        </w:tc>
      </w:tr>
      <w:tr w:rsidR="00D02E59" w:rsidTr="003C207A">
        <w:trPr>
          <w:trHeight w:hRule="exact" w:val="29"/>
        </w:trPr>
        <w:tc>
          <w:tcPr>
            <w:tcW w:w="10717" w:type="dxa"/>
            <w:gridSpan w:val="21"/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1461" w:type="dxa"/>
            <w:shd w:val="clear" w:color="auto" w:fill="FFFFFF"/>
          </w:tcPr>
          <w:p w:rsidR="00D02E59" w:rsidRDefault="00D02E59"/>
        </w:tc>
        <w:tc>
          <w:tcPr>
            <w:tcW w:w="7795" w:type="dxa"/>
            <w:gridSpan w:val="17"/>
            <w:shd w:val="clear" w:color="auto" w:fill="FFFFFF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DEMONSTRAÇÃO DAS VARIAÇÕES PATRIMONIAIS</w:t>
            </w:r>
          </w:p>
        </w:tc>
        <w:tc>
          <w:tcPr>
            <w:tcW w:w="115" w:type="dxa"/>
            <w:shd w:val="clear" w:color="auto" w:fill="FFFFFF"/>
          </w:tcPr>
          <w:p w:rsidR="00D02E59" w:rsidRDefault="00D02E59"/>
        </w:tc>
        <w:tc>
          <w:tcPr>
            <w:tcW w:w="1346" w:type="dxa"/>
            <w:gridSpan w:val="2"/>
            <w:shd w:val="clear" w:color="auto" w:fill="FFFFFF"/>
          </w:tcPr>
          <w:p w:rsidR="00D02E59" w:rsidRDefault="00D02E5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D02E59" w:rsidTr="003C207A">
        <w:trPr>
          <w:trHeight w:hRule="exact" w:val="215"/>
        </w:trPr>
        <w:tc>
          <w:tcPr>
            <w:tcW w:w="10717" w:type="dxa"/>
            <w:gridSpan w:val="21"/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780" w:type="dxa"/>
            <w:gridSpan w:val="14"/>
            <w:shd w:val="clear" w:color="auto" w:fill="FFFFFF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Município: Dona Francisca</w:t>
            </w:r>
          </w:p>
        </w:tc>
        <w:tc>
          <w:tcPr>
            <w:tcW w:w="2937" w:type="dxa"/>
            <w:gridSpan w:val="7"/>
            <w:vMerge w:val="restart"/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780" w:type="dxa"/>
            <w:gridSpan w:val="14"/>
            <w:shd w:val="clear" w:color="auto" w:fill="FFFFFF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Estado: Estado do Rio Grande do Sul</w:t>
            </w:r>
          </w:p>
        </w:tc>
        <w:tc>
          <w:tcPr>
            <w:tcW w:w="2937" w:type="dxa"/>
            <w:gridSpan w:val="7"/>
            <w:vMerge/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30"/>
        </w:trPr>
        <w:tc>
          <w:tcPr>
            <w:tcW w:w="2937" w:type="dxa"/>
            <w:gridSpan w:val="2"/>
            <w:shd w:val="clear" w:color="auto" w:fill="FFFFFF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Período: Exercício de 2022</w:t>
            </w:r>
          </w:p>
        </w:tc>
        <w:tc>
          <w:tcPr>
            <w:tcW w:w="7780" w:type="dxa"/>
            <w:gridSpan w:val="19"/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15"/>
        </w:trPr>
        <w:tc>
          <w:tcPr>
            <w:tcW w:w="7780" w:type="dxa"/>
            <w:gridSpan w:val="14"/>
            <w:tcBorders>
              <w:bottom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Unidade Gestora: 9001 - PM e RPPS</w:t>
            </w:r>
          </w:p>
        </w:tc>
        <w:tc>
          <w:tcPr>
            <w:tcW w:w="1591" w:type="dxa"/>
            <w:gridSpan w:val="5"/>
            <w:tcBorders>
              <w:bottom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1346" w:type="dxa"/>
            <w:gridSpan w:val="2"/>
            <w:tcBorders>
              <w:bottom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R$  1,00</w:t>
            </w:r>
          </w:p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top w:val="single" w:sz="5" w:space="0" w:color="000000"/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Reversão de Provisões e Ajustes para Perdas</w:t>
            </w:r>
          </w:p>
        </w:tc>
        <w:tc>
          <w:tcPr>
            <w:tcW w:w="157" w:type="dxa"/>
            <w:gridSpan w:val="2"/>
            <w:vMerge w:val="restart"/>
            <w:tcBorders>
              <w:top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 w:val="restart"/>
            <w:tcBorders>
              <w:top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 w:val="restart"/>
            <w:tcBorders>
              <w:top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Diversas Variações Patrimoniais Aumentativas</w:t>
            </w:r>
          </w:p>
        </w:tc>
        <w:tc>
          <w:tcPr>
            <w:tcW w:w="157" w:type="dxa"/>
            <w:gridSpan w:val="2"/>
            <w:vMerge/>
            <w:tcBorders>
              <w:top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404.450,31</w:t>
            </w:r>
          </w:p>
        </w:tc>
        <w:tc>
          <w:tcPr>
            <w:tcW w:w="58" w:type="dxa"/>
            <w:vMerge/>
            <w:tcBorders>
              <w:top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571.396,59</w:t>
            </w:r>
          </w:p>
        </w:tc>
        <w:tc>
          <w:tcPr>
            <w:tcW w:w="57" w:type="dxa"/>
            <w:vMerge/>
            <w:tcBorders>
              <w:top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344"/>
        </w:trPr>
        <w:tc>
          <w:tcPr>
            <w:tcW w:w="10660" w:type="dxa"/>
            <w:gridSpan w:val="20"/>
            <w:tcBorders>
              <w:left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57" w:type="dxa"/>
            <w:vMerge/>
            <w:tcBorders>
              <w:top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15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Outras Variações Patrimoniais Aumentativas</w:t>
            </w:r>
          </w:p>
        </w:tc>
        <w:tc>
          <w:tcPr>
            <w:tcW w:w="157" w:type="dxa"/>
            <w:gridSpan w:val="2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tcBorders>
              <w:top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404.450,31</w:t>
            </w:r>
          </w:p>
        </w:tc>
        <w:tc>
          <w:tcPr>
            <w:tcW w:w="58" w:type="dxa"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tcBorders>
              <w:top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571.396,59</w:t>
            </w:r>
          </w:p>
        </w:tc>
        <w:tc>
          <w:tcPr>
            <w:tcW w:w="57" w:type="dxa"/>
            <w:vMerge/>
            <w:tcBorders>
              <w:top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7"/>
        </w:trPr>
        <w:tc>
          <w:tcPr>
            <w:tcW w:w="10660" w:type="dxa"/>
            <w:gridSpan w:val="20"/>
            <w:tcBorders>
              <w:left w:val="single" w:sz="5" w:space="0" w:color="000000"/>
              <w:bottom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57" w:type="dxa"/>
            <w:vMerge/>
            <w:tcBorders>
              <w:top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344"/>
        </w:trPr>
        <w:tc>
          <w:tcPr>
            <w:tcW w:w="10717" w:type="dxa"/>
            <w:gridSpan w:val="21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38"/>
        </w:trPr>
        <w:tc>
          <w:tcPr>
            <w:tcW w:w="10660" w:type="dxa"/>
            <w:gridSpan w:val="20"/>
            <w:tcBorders>
              <w:top w:val="single" w:sz="5" w:space="0" w:color="000000"/>
              <w:left w:val="single" w:sz="5" w:space="0" w:color="000000"/>
            </w:tcBorders>
            <w:shd w:val="clear" w:color="auto" w:fill="FFFFFF"/>
            <w:tcMar>
              <w:left w:w="1" w:type="dxa"/>
            </w:tcMar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Nota VIII - Pessoal e Encargos</w:t>
            </w:r>
          </w:p>
        </w:tc>
        <w:tc>
          <w:tcPr>
            <w:tcW w:w="57" w:type="dxa"/>
            <w:vMerge w:val="restart"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7"/>
        </w:trPr>
        <w:tc>
          <w:tcPr>
            <w:tcW w:w="7608" w:type="dxa"/>
            <w:gridSpan w:val="13"/>
            <w:tcBorders>
              <w:left w:val="single" w:sz="5" w:space="0" w:color="000000"/>
            </w:tcBorders>
            <w:shd w:val="clear" w:color="auto" w:fill="FFFFFF"/>
            <w:tcMar>
              <w:left w:w="1" w:type="dxa"/>
            </w:tcMar>
            <w:vAlign w:val="center"/>
          </w:tcPr>
          <w:p w:rsidR="00D02E59" w:rsidRDefault="00D02E59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</w:p>
        </w:tc>
        <w:tc>
          <w:tcPr>
            <w:tcW w:w="1533" w:type="dxa"/>
            <w:gridSpan w:val="3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Exercício</w:t>
            </w:r>
          </w:p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Atual</w:t>
            </w:r>
          </w:p>
        </w:tc>
        <w:tc>
          <w:tcPr>
            <w:tcW w:w="58" w:type="dxa"/>
            <w:shd w:val="clear" w:color="auto" w:fill="FFFFFF"/>
            <w:tcMar>
              <w:left w:w="1" w:type="dxa"/>
            </w:tcMar>
            <w:vAlign w:val="center"/>
          </w:tcPr>
          <w:p w:rsidR="00D02E59" w:rsidRDefault="00D02E59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gridSpan w:val="3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Exercício</w:t>
            </w:r>
          </w:p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Anterior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01"/>
        </w:trPr>
        <w:tc>
          <w:tcPr>
            <w:tcW w:w="7608" w:type="dxa"/>
            <w:gridSpan w:val="13"/>
            <w:tcBorders>
              <w:left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D02E59"/>
        </w:tc>
        <w:tc>
          <w:tcPr>
            <w:tcW w:w="58" w:type="dxa"/>
            <w:vMerge w:val="restart"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30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Remuneração a Pessoal</w:t>
            </w:r>
          </w:p>
        </w:tc>
        <w:tc>
          <w:tcPr>
            <w:tcW w:w="157" w:type="dxa"/>
            <w:gridSpan w:val="2"/>
            <w:vMerge w:val="restart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8.095.270,32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6.234.772,36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Encargos Patronais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2.686.898,87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1.779.154,62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15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Beneficios a Pessoal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Outras Variações Patrimoniais Diminutivas - Pessoal e Encargos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1.062.040,18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997.027,60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344"/>
        </w:trPr>
        <w:tc>
          <w:tcPr>
            <w:tcW w:w="10660" w:type="dxa"/>
            <w:gridSpan w:val="20"/>
            <w:tcBorders>
              <w:left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Pessoal e Encargos</w:t>
            </w:r>
          </w:p>
        </w:tc>
        <w:tc>
          <w:tcPr>
            <w:tcW w:w="157" w:type="dxa"/>
            <w:gridSpan w:val="2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tcBorders>
              <w:top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11.844.209,37</w:t>
            </w:r>
          </w:p>
        </w:tc>
        <w:tc>
          <w:tcPr>
            <w:tcW w:w="58" w:type="dxa"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tcBorders>
              <w:top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9.010.954,58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43"/>
        </w:trPr>
        <w:tc>
          <w:tcPr>
            <w:tcW w:w="10660" w:type="dxa"/>
            <w:gridSpan w:val="20"/>
            <w:tcBorders>
              <w:left w:val="single" w:sz="5" w:space="0" w:color="000000"/>
              <w:bottom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344"/>
        </w:trPr>
        <w:tc>
          <w:tcPr>
            <w:tcW w:w="10717" w:type="dxa"/>
            <w:gridSpan w:val="21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61"/>
        </w:trPr>
        <w:tc>
          <w:tcPr>
            <w:tcW w:w="10660" w:type="dxa"/>
            <w:gridSpan w:val="20"/>
            <w:tcBorders>
              <w:top w:val="single" w:sz="5" w:space="0" w:color="000000"/>
              <w:left w:val="single" w:sz="5" w:space="0" w:color="000000"/>
            </w:tcBorders>
            <w:shd w:val="clear" w:color="auto" w:fill="FFFFFF"/>
            <w:tcMar>
              <w:left w:w="1" w:type="dxa"/>
            </w:tcMar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Nota IX - Benefícios Previdenciários e Assistenciais</w:t>
            </w:r>
          </w:p>
        </w:tc>
        <w:tc>
          <w:tcPr>
            <w:tcW w:w="57" w:type="dxa"/>
            <w:vMerge w:val="restart"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7"/>
        </w:trPr>
        <w:tc>
          <w:tcPr>
            <w:tcW w:w="7608" w:type="dxa"/>
            <w:gridSpan w:val="13"/>
            <w:tcBorders>
              <w:left w:val="single" w:sz="5" w:space="0" w:color="000000"/>
            </w:tcBorders>
            <w:shd w:val="clear" w:color="auto" w:fill="FFFFFF"/>
            <w:tcMar>
              <w:left w:w="1" w:type="dxa"/>
            </w:tcMar>
            <w:vAlign w:val="center"/>
          </w:tcPr>
          <w:p w:rsidR="00D02E59" w:rsidRDefault="00D02E59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</w:p>
        </w:tc>
        <w:tc>
          <w:tcPr>
            <w:tcW w:w="1533" w:type="dxa"/>
            <w:gridSpan w:val="3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Exercício</w:t>
            </w:r>
          </w:p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Atual</w:t>
            </w:r>
          </w:p>
        </w:tc>
        <w:tc>
          <w:tcPr>
            <w:tcW w:w="58" w:type="dxa"/>
            <w:shd w:val="clear" w:color="auto" w:fill="FFFFFF"/>
            <w:tcMar>
              <w:left w:w="1" w:type="dxa"/>
            </w:tcMar>
            <w:vAlign w:val="center"/>
          </w:tcPr>
          <w:p w:rsidR="00D02E59" w:rsidRDefault="00D02E59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gridSpan w:val="3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Exercício</w:t>
            </w:r>
          </w:p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Anterior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01"/>
        </w:trPr>
        <w:tc>
          <w:tcPr>
            <w:tcW w:w="7608" w:type="dxa"/>
            <w:gridSpan w:val="13"/>
            <w:tcBorders>
              <w:left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D02E59"/>
        </w:tc>
        <w:tc>
          <w:tcPr>
            <w:tcW w:w="58" w:type="dxa"/>
            <w:vMerge w:val="restart"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30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Aposentadorias e Reformas</w:t>
            </w:r>
          </w:p>
        </w:tc>
        <w:tc>
          <w:tcPr>
            <w:tcW w:w="157" w:type="dxa"/>
            <w:gridSpan w:val="2"/>
            <w:vMerge w:val="restart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2.507.281,95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2.109.248,84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Pensões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391.318,70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335.097,10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Benefícios de Prestação Continuada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15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Benefícios Eventuais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Políticas Públicas de Transferência de Renda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30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Outros Benefícios Previdenciários e Assistenciais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66.222,19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12.121,56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329"/>
        </w:trPr>
        <w:tc>
          <w:tcPr>
            <w:tcW w:w="10660" w:type="dxa"/>
            <w:gridSpan w:val="20"/>
            <w:tcBorders>
              <w:left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Benefícios Previdenciários e Assistenciais</w:t>
            </w:r>
          </w:p>
        </w:tc>
        <w:tc>
          <w:tcPr>
            <w:tcW w:w="157" w:type="dxa"/>
            <w:gridSpan w:val="2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tcBorders>
              <w:top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2.964.822,84</w:t>
            </w:r>
          </w:p>
        </w:tc>
        <w:tc>
          <w:tcPr>
            <w:tcW w:w="58" w:type="dxa"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tcBorders>
              <w:top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2.456.467,50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8"/>
        </w:trPr>
        <w:tc>
          <w:tcPr>
            <w:tcW w:w="10660" w:type="dxa"/>
            <w:gridSpan w:val="20"/>
            <w:tcBorders>
              <w:left w:val="single" w:sz="5" w:space="0" w:color="000000"/>
              <w:bottom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50"/>
        </w:trPr>
        <w:tc>
          <w:tcPr>
            <w:tcW w:w="10660" w:type="dxa"/>
            <w:gridSpan w:val="20"/>
            <w:tcBorders>
              <w:top w:val="single" w:sz="5" w:space="0" w:color="000000"/>
              <w:left w:val="single" w:sz="5" w:space="0" w:color="000000"/>
            </w:tcBorders>
            <w:shd w:val="clear" w:color="auto" w:fill="FFFFFF"/>
            <w:tcMar>
              <w:left w:w="1" w:type="dxa"/>
            </w:tcMar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Nota X - Uso de Bens, Serviços e Consumo de Capital Fixo</w:t>
            </w:r>
          </w:p>
        </w:tc>
        <w:tc>
          <w:tcPr>
            <w:tcW w:w="57" w:type="dxa"/>
            <w:vMerge w:val="restart"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8"/>
        </w:trPr>
        <w:tc>
          <w:tcPr>
            <w:tcW w:w="7608" w:type="dxa"/>
            <w:gridSpan w:val="13"/>
            <w:tcBorders>
              <w:left w:val="single" w:sz="5" w:space="0" w:color="000000"/>
            </w:tcBorders>
            <w:shd w:val="clear" w:color="auto" w:fill="FFFFFF"/>
            <w:tcMar>
              <w:left w:w="1" w:type="dxa"/>
            </w:tcMar>
            <w:vAlign w:val="center"/>
          </w:tcPr>
          <w:p w:rsidR="00D02E59" w:rsidRDefault="00D02E59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</w:p>
        </w:tc>
        <w:tc>
          <w:tcPr>
            <w:tcW w:w="1533" w:type="dxa"/>
            <w:gridSpan w:val="3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Exercício</w:t>
            </w:r>
          </w:p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Atual</w:t>
            </w:r>
          </w:p>
        </w:tc>
        <w:tc>
          <w:tcPr>
            <w:tcW w:w="58" w:type="dxa"/>
            <w:shd w:val="clear" w:color="auto" w:fill="FFFFFF"/>
            <w:tcMar>
              <w:left w:w="1" w:type="dxa"/>
            </w:tcMar>
            <w:vAlign w:val="center"/>
          </w:tcPr>
          <w:p w:rsidR="00D02E59" w:rsidRDefault="00D02E59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gridSpan w:val="3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Exercício</w:t>
            </w:r>
          </w:p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Anterior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01"/>
        </w:trPr>
        <w:tc>
          <w:tcPr>
            <w:tcW w:w="7608" w:type="dxa"/>
            <w:gridSpan w:val="13"/>
            <w:tcBorders>
              <w:left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D02E59"/>
        </w:tc>
        <w:tc>
          <w:tcPr>
            <w:tcW w:w="58" w:type="dxa"/>
            <w:vMerge w:val="restart"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Uso de Material de Consumo</w:t>
            </w:r>
          </w:p>
        </w:tc>
        <w:tc>
          <w:tcPr>
            <w:tcW w:w="157" w:type="dxa"/>
            <w:gridSpan w:val="2"/>
            <w:vMerge w:val="restart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5.807.820,49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3.135.115,09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15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Serviços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3.349.188,30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2.426.106,79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Depreciação, Amortização e Exaustão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613.800,72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2.016.507,15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457"/>
        </w:trPr>
        <w:tc>
          <w:tcPr>
            <w:tcW w:w="10660" w:type="dxa"/>
            <w:gridSpan w:val="20"/>
            <w:tcBorders>
              <w:left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30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Uso de Bens, Serviços e Consumo de Capital Fixo</w:t>
            </w:r>
          </w:p>
        </w:tc>
        <w:tc>
          <w:tcPr>
            <w:tcW w:w="157" w:type="dxa"/>
            <w:gridSpan w:val="2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tcBorders>
              <w:top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9.770.809,51</w:t>
            </w:r>
          </w:p>
        </w:tc>
        <w:tc>
          <w:tcPr>
            <w:tcW w:w="58" w:type="dxa"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tcBorders>
              <w:top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7.577.729,03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7"/>
        </w:trPr>
        <w:tc>
          <w:tcPr>
            <w:tcW w:w="10660" w:type="dxa"/>
            <w:gridSpan w:val="20"/>
            <w:tcBorders>
              <w:left w:val="single" w:sz="5" w:space="0" w:color="000000"/>
              <w:bottom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97"/>
        </w:trPr>
        <w:tc>
          <w:tcPr>
            <w:tcW w:w="10660" w:type="dxa"/>
            <w:gridSpan w:val="20"/>
            <w:tcBorders>
              <w:top w:val="single" w:sz="5" w:space="0" w:color="000000"/>
              <w:left w:val="single" w:sz="5" w:space="0" w:color="000000"/>
            </w:tcBorders>
            <w:shd w:val="clear" w:color="auto" w:fill="FFFFFF"/>
            <w:tcMar>
              <w:left w:w="1" w:type="dxa"/>
            </w:tcMar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Nota XI - Variações Patrimoniais Diminutivas Financeiras</w:t>
            </w:r>
          </w:p>
        </w:tc>
        <w:tc>
          <w:tcPr>
            <w:tcW w:w="57" w:type="dxa"/>
            <w:vMerge w:val="restart"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7"/>
        </w:trPr>
        <w:tc>
          <w:tcPr>
            <w:tcW w:w="7608" w:type="dxa"/>
            <w:gridSpan w:val="13"/>
            <w:tcBorders>
              <w:left w:val="single" w:sz="5" w:space="0" w:color="000000"/>
            </w:tcBorders>
            <w:shd w:val="clear" w:color="auto" w:fill="FFFFFF"/>
            <w:tcMar>
              <w:left w:w="1" w:type="dxa"/>
            </w:tcMar>
            <w:vAlign w:val="center"/>
          </w:tcPr>
          <w:p w:rsidR="00D02E59" w:rsidRDefault="00D02E59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</w:p>
        </w:tc>
        <w:tc>
          <w:tcPr>
            <w:tcW w:w="1533" w:type="dxa"/>
            <w:gridSpan w:val="3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Exercício</w:t>
            </w:r>
          </w:p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Atual</w:t>
            </w:r>
          </w:p>
        </w:tc>
        <w:tc>
          <w:tcPr>
            <w:tcW w:w="58" w:type="dxa"/>
            <w:shd w:val="clear" w:color="auto" w:fill="FFFFFF"/>
            <w:tcMar>
              <w:left w:w="1" w:type="dxa"/>
            </w:tcMar>
            <w:vAlign w:val="center"/>
          </w:tcPr>
          <w:p w:rsidR="00D02E59" w:rsidRDefault="00D02E59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gridSpan w:val="3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Exercício</w:t>
            </w:r>
          </w:p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Anterior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02"/>
        </w:trPr>
        <w:tc>
          <w:tcPr>
            <w:tcW w:w="7608" w:type="dxa"/>
            <w:gridSpan w:val="13"/>
            <w:tcBorders>
              <w:left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D02E59"/>
        </w:tc>
        <w:tc>
          <w:tcPr>
            <w:tcW w:w="58" w:type="dxa"/>
            <w:vMerge w:val="restart"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Juros e Encargos de Empréstimos e Financiamentos Obtidos</w:t>
            </w:r>
          </w:p>
        </w:tc>
        <w:tc>
          <w:tcPr>
            <w:tcW w:w="157" w:type="dxa"/>
            <w:gridSpan w:val="2"/>
            <w:vMerge w:val="restart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22.153,50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22.845,12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Juros e Encargos de Mora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30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Variações Monetárias e Cambiais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14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Descontos Financeiros Concedidos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30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REMUNERAÇÃO NEGATIVA DE DEPÓSITOS BANCÁRIOS E APLICAÇÕES FINANCEIRAS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JUROS E ENCARGOS DE EMPRÉSTIMOS E FINANCIAMENTOS CONCEDIDOS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Aporte do Banco Central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15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Outras Variações Patrimoniais Diminutivas - Financeiras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344"/>
        </w:trPr>
        <w:tc>
          <w:tcPr>
            <w:tcW w:w="10660" w:type="dxa"/>
            <w:gridSpan w:val="20"/>
            <w:tcBorders>
              <w:left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Variações Patrimoniais Diminutivas Financeiras</w:t>
            </w:r>
          </w:p>
        </w:tc>
        <w:tc>
          <w:tcPr>
            <w:tcW w:w="157" w:type="dxa"/>
            <w:gridSpan w:val="2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tcBorders>
              <w:top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22.153,50</w:t>
            </w:r>
          </w:p>
        </w:tc>
        <w:tc>
          <w:tcPr>
            <w:tcW w:w="58" w:type="dxa"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tcBorders>
              <w:top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22.845,12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8"/>
        </w:trPr>
        <w:tc>
          <w:tcPr>
            <w:tcW w:w="10660" w:type="dxa"/>
            <w:gridSpan w:val="20"/>
            <w:tcBorders>
              <w:left w:val="single" w:sz="5" w:space="0" w:color="000000"/>
              <w:bottom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61"/>
        </w:trPr>
        <w:tc>
          <w:tcPr>
            <w:tcW w:w="10660" w:type="dxa"/>
            <w:gridSpan w:val="20"/>
            <w:tcBorders>
              <w:top w:val="single" w:sz="5" w:space="0" w:color="000000"/>
              <w:left w:val="single" w:sz="5" w:space="0" w:color="000000"/>
            </w:tcBorders>
            <w:shd w:val="clear" w:color="auto" w:fill="FFFFFF"/>
            <w:tcMar>
              <w:left w:w="1" w:type="dxa"/>
            </w:tcMar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Nota XII - Transferências e Delegações Concedidas</w:t>
            </w:r>
          </w:p>
        </w:tc>
        <w:tc>
          <w:tcPr>
            <w:tcW w:w="57" w:type="dxa"/>
            <w:vMerge w:val="restart"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7"/>
        </w:trPr>
        <w:tc>
          <w:tcPr>
            <w:tcW w:w="7608" w:type="dxa"/>
            <w:gridSpan w:val="13"/>
            <w:tcBorders>
              <w:left w:val="single" w:sz="5" w:space="0" w:color="000000"/>
            </w:tcBorders>
            <w:shd w:val="clear" w:color="auto" w:fill="FFFFFF"/>
            <w:tcMar>
              <w:left w:w="1" w:type="dxa"/>
            </w:tcMar>
            <w:vAlign w:val="center"/>
          </w:tcPr>
          <w:p w:rsidR="00D02E59" w:rsidRDefault="00D02E59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</w:p>
        </w:tc>
        <w:tc>
          <w:tcPr>
            <w:tcW w:w="1533" w:type="dxa"/>
            <w:gridSpan w:val="3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Exercício</w:t>
            </w:r>
          </w:p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Atual</w:t>
            </w:r>
          </w:p>
        </w:tc>
        <w:tc>
          <w:tcPr>
            <w:tcW w:w="58" w:type="dxa"/>
            <w:shd w:val="clear" w:color="auto" w:fill="FFFFFF"/>
            <w:tcMar>
              <w:left w:w="1" w:type="dxa"/>
            </w:tcMar>
            <w:vAlign w:val="center"/>
          </w:tcPr>
          <w:p w:rsidR="00D02E59" w:rsidRDefault="00D02E59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gridSpan w:val="3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Exercício</w:t>
            </w:r>
          </w:p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Anterior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16"/>
        </w:trPr>
        <w:tc>
          <w:tcPr>
            <w:tcW w:w="7608" w:type="dxa"/>
            <w:gridSpan w:val="13"/>
            <w:tcBorders>
              <w:left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D02E59"/>
        </w:tc>
        <w:tc>
          <w:tcPr>
            <w:tcW w:w="58" w:type="dxa"/>
            <w:vMerge w:val="restart"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15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Transferências Intra Governamentais</w:t>
            </w:r>
          </w:p>
        </w:tc>
        <w:tc>
          <w:tcPr>
            <w:tcW w:w="157" w:type="dxa"/>
            <w:gridSpan w:val="2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606.278,06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524.008,66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114"/>
        </w:trPr>
        <w:tc>
          <w:tcPr>
            <w:tcW w:w="10717" w:type="dxa"/>
            <w:gridSpan w:val="21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316"/>
        </w:trPr>
        <w:tc>
          <w:tcPr>
            <w:tcW w:w="10717" w:type="dxa"/>
            <w:gridSpan w:val="21"/>
            <w:tcBorders>
              <w:top w:val="single" w:sz="5" w:space="0" w:color="000000"/>
            </w:tcBorders>
            <w:shd w:val="clear" w:color="auto" w:fill="FFFFFF"/>
            <w:vAlign w:val="bottom"/>
          </w:tcPr>
          <w:p w:rsidR="00D02E59" w:rsidRDefault="00D02E5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</w:tr>
      <w:tr w:rsidR="00D02E59" w:rsidTr="003C207A">
        <w:trPr>
          <w:trHeight w:hRule="exact" w:val="28"/>
        </w:trPr>
        <w:tc>
          <w:tcPr>
            <w:tcW w:w="10717" w:type="dxa"/>
            <w:gridSpan w:val="21"/>
            <w:vMerge w:val="restart"/>
            <w:shd w:val="clear" w:color="auto" w:fill="FFFFFF"/>
            <w:vAlign w:val="bottom"/>
          </w:tcPr>
          <w:p w:rsidR="00D02E59" w:rsidRDefault="00D02E5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</w:tr>
      <w:tr w:rsidR="00D02E59" w:rsidTr="003C207A">
        <w:trPr>
          <w:trHeight w:hRule="exact" w:val="201"/>
        </w:trPr>
        <w:tc>
          <w:tcPr>
            <w:tcW w:w="10717" w:type="dxa"/>
            <w:gridSpan w:val="21"/>
            <w:vMerge/>
            <w:shd w:val="clear" w:color="auto" w:fill="FFFFFF"/>
            <w:vAlign w:val="bottom"/>
          </w:tcPr>
          <w:p w:rsidR="00D02E59" w:rsidRDefault="00D02E59"/>
        </w:tc>
      </w:tr>
      <w:tr w:rsidR="00D02E59" w:rsidTr="003C207A">
        <w:trPr>
          <w:trHeight w:hRule="exact" w:val="29"/>
        </w:trPr>
        <w:tc>
          <w:tcPr>
            <w:tcW w:w="10717" w:type="dxa"/>
            <w:gridSpan w:val="21"/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1461" w:type="dxa"/>
            <w:shd w:val="clear" w:color="auto" w:fill="FFFFFF"/>
          </w:tcPr>
          <w:p w:rsidR="00D02E59" w:rsidRDefault="00D02E59"/>
        </w:tc>
        <w:tc>
          <w:tcPr>
            <w:tcW w:w="7795" w:type="dxa"/>
            <w:gridSpan w:val="17"/>
            <w:shd w:val="clear" w:color="auto" w:fill="FFFFFF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DEMONSTRAÇÃO DAS VARIAÇÕES PATRIMONIAIS</w:t>
            </w:r>
          </w:p>
        </w:tc>
        <w:tc>
          <w:tcPr>
            <w:tcW w:w="115" w:type="dxa"/>
            <w:shd w:val="clear" w:color="auto" w:fill="FFFFFF"/>
          </w:tcPr>
          <w:p w:rsidR="00D02E59" w:rsidRDefault="00D02E59"/>
        </w:tc>
        <w:tc>
          <w:tcPr>
            <w:tcW w:w="1346" w:type="dxa"/>
            <w:gridSpan w:val="2"/>
            <w:shd w:val="clear" w:color="auto" w:fill="FFFFFF"/>
          </w:tcPr>
          <w:p w:rsidR="00D02E59" w:rsidRDefault="00D02E59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D02E59" w:rsidTr="003C207A">
        <w:trPr>
          <w:trHeight w:hRule="exact" w:val="215"/>
        </w:trPr>
        <w:tc>
          <w:tcPr>
            <w:tcW w:w="10717" w:type="dxa"/>
            <w:gridSpan w:val="21"/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780" w:type="dxa"/>
            <w:gridSpan w:val="14"/>
            <w:shd w:val="clear" w:color="auto" w:fill="FFFFFF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Município: Dona Francisca</w:t>
            </w:r>
          </w:p>
        </w:tc>
        <w:tc>
          <w:tcPr>
            <w:tcW w:w="2937" w:type="dxa"/>
            <w:gridSpan w:val="7"/>
            <w:vMerge w:val="restart"/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780" w:type="dxa"/>
            <w:gridSpan w:val="14"/>
            <w:shd w:val="clear" w:color="auto" w:fill="FFFFFF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Estado: Estado do Rio Grande do Sul</w:t>
            </w:r>
          </w:p>
        </w:tc>
        <w:tc>
          <w:tcPr>
            <w:tcW w:w="2937" w:type="dxa"/>
            <w:gridSpan w:val="7"/>
            <w:vMerge/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2937" w:type="dxa"/>
            <w:gridSpan w:val="2"/>
            <w:shd w:val="clear" w:color="auto" w:fill="FFFFFF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Período: Exercício de 2022</w:t>
            </w:r>
          </w:p>
        </w:tc>
        <w:tc>
          <w:tcPr>
            <w:tcW w:w="7780" w:type="dxa"/>
            <w:gridSpan w:val="19"/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15"/>
        </w:trPr>
        <w:tc>
          <w:tcPr>
            <w:tcW w:w="7780" w:type="dxa"/>
            <w:gridSpan w:val="14"/>
            <w:tcBorders>
              <w:bottom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Unidade Gestora: 9001 - PM e RPPS</w:t>
            </w:r>
          </w:p>
        </w:tc>
        <w:tc>
          <w:tcPr>
            <w:tcW w:w="1591" w:type="dxa"/>
            <w:gridSpan w:val="5"/>
            <w:tcBorders>
              <w:bottom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1346" w:type="dxa"/>
            <w:gridSpan w:val="2"/>
            <w:tcBorders>
              <w:bottom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R$  1,00</w:t>
            </w:r>
          </w:p>
        </w:tc>
      </w:tr>
      <w:tr w:rsidR="00D02E59" w:rsidTr="003C207A">
        <w:trPr>
          <w:trHeight w:hRule="exact" w:val="230"/>
        </w:trPr>
        <w:tc>
          <w:tcPr>
            <w:tcW w:w="7451" w:type="dxa"/>
            <w:gridSpan w:val="11"/>
            <w:tcBorders>
              <w:top w:val="single" w:sz="5" w:space="0" w:color="000000"/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Transferências Inter Governamentais</w:t>
            </w:r>
          </w:p>
        </w:tc>
        <w:tc>
          <w:tcPr>
            <w:tcW w:w="157" w:type="dxa"/>
            <w:gridSpan w:val="2"/>
            <w:vMerge w:val="restart"/>
            <w:tcBorders>
              <w:top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3.277.576,70</w:t>
            </w:r>
          </w:p>
        </w:tc>
        <w:tc>
          <w:tcPr>
            <w:tcW w:w="58" w:type="dxa"/>
            <w:vMerge w:val="restart"/>
            <w:tcBorders>
              <w:top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2.075.093,03</w:t>
            </w:r>
          </w:p>
        </w:tc>
        <w:tc>
          <w:tcPr>
            <w:tcW w:w="57" w:type="dxa"/>
            <w:vMerge w:val="restart"/>
            <w:tcBorders>
              <w:top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Transferências a Instituições Privadas</w:t>
            </w:r>
          </w:p>
        </w:tc>
        <w:tc>
          <w:tcPr>
            <w:tcW w:w="157" w:type="dxa"/>
            <w:gridSpan w:val="2"/>
            <w:vMerge/>
            <w:tcBorders>
              <w:top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246.549,79</w:t>
            </w:r>
          </w:p>
        </w:tc>
        <w:tc>
          <w:tcPr>
            <w:tcW w:w="58" w:type="dxa"/>
            <w:vMerge/>
            <w:tcBorders>
              <w:top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top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Transferências a Instituições Multigovernamentais</w:t>
            </w:r>
          </w:p>
        </w:tc>
        <w:tc>
          <w:tcPr>
            <w:tcW w:w="157" w:type="dxa"/>
            <w:gridSpan w:val="2"/>
            <w:vMerge/>
            <w:tcBorders>
              <w:top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tcBorders>
              <w:top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top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15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Transferências a Consórcios Públicos</w:t>
            </w:r>
          </w:p>
        </w:tc>
        <w:tc>
          <w:tcPr>
            <w:tcW w:w="157" w:type="dxa"/>
            <w:gridSpan w:val="2"/>
            <w:vMerge/>
            <w:tcBorders>
              <w:top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261.228,51</w:t>
            </w:r>
          </w:p>
        </w:tc>
        <w:tc>
          <w:tcPr>
            <w:tcW w:w="58" w:type="dxa"/>
            <w:vMerge/>
            <w:tcBorders>
              <w:top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89.434,22</w:t>
            </w:r>
          </w:p>
        </w:tc>
        <w:tc>
          <w:tcPr>
            <w:tcW w:w="57" w:type="dxa"/>
            <w:vMerge/>
            <w:tcBorders>
              <w:top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Transferências ao Exterior</w:t>
            </w:r>
          </w:p>
        </w:tc>
        <w:tc>
          <w:tcPr>
            <w:tcW w:w="157" w:type="dxa"/>
            <w:gridSpan w:val="2"/>
            <w:vMerge/>
            <w:tcBorders>
              <w:top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tcBorders>
              <w:top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top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30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Execução Orçamentária Delegada a Entes</w:t>
            </w:r>
          </w:p>
        </w:tc>
        <w:tc>
          <w:tcPr>
            <w:tcW w:w="157" w:type="dxa"/>
            <w:gridSpan w:val="2"/>
            <w:vMerge/>
            <w:tcBorders>
              <w:top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tcBorders>
              <w:top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top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Outras Transferências e Delegações Concedidas</w:t>
            </w:r>
          </w:p>
        </w:tc>
        <w:tc>
          <w:tcPr>
            <w:tcW w:w="157" w:type="dxa"/>
            <w:gridSpan w:val="2"/>
            <w:vMerge/>
            <w:tcBorders>
              <w:top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tcBorders>
              <w:top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top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329"/>
        </w:trPr>
        <w:tc>
          <w:tcPr>
            <w:tcW w:w="10660" w:type="dxa"/>
            <w:gridSpan w:val="20"/>
            <w:tcBorders>
              <w:left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57" w:type="dxa"/>
            <w:vMerge/>
            <w:tcBorders>
              <w:top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30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Transferências e Delegações Concedidas</w:t>
            </w:r>
          </w:p>
        </w:tc>
        <w:tc>
          <w:tcPr>
            <w:tcW w:w="157" w:type="dxa"/>
            <w:gridSpan w:val="2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tcBorders>
              <w:top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4.391.633,06</w:t>
            </w:r>
          </w:p>
        </w:tc>
        <w:tc>
          <w:tcPr>
            <w:tcW w:w="58" w:type="dxa"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tcBorders>
              <w:top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2.688.535,91</w:t>
            </w:r>
          </w:p>
        </w:tc>
        <w:tc>
          <w:tcPr>
            <w:tcW w:w="57" w:type="dxa"/>
            <w:vMerge/>
            <w:tcBorders>
              <w:top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7"/>
        </w:trPr>
        <w:tc>
          <w:tcPr>
            <w:tcW w:w="10660" w:type="dxa"/>
            <w:gridSpan w:val="20"/>
            <w:tcBorders>
              <w:left w:val="single" w:sz="5" w:space="0" w:color="000000"/>
              <w:bottom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57" w:type="dxa"/>
            <w:vMerge/>
            <w:tcBorders>
              <w:top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344"/>
        </w:trPr>
        <w:tc>
          <w:tcPr>
            <w:tcW w:w="10717" w:type="dxa"/>
            <w:gridSpan w:val="21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3"/>
        </w:trPr>
        <w:tc>
          <w:tcPr>
            <w:tcW w:w="10660" w:type="dxa"/>
            <w:gridSpan w:val="20"/>
            <w:tcBorders>
              <w:top w:val="single" w:sz="5" w:space="0" w:color="000000"/>
              <w:left w:val="single" w:sz="5" w:space="0" w:color="000000"/>
            </w:tcBorders>
            <w:shd w:val="clear" w:color="auto" w:fill="FFFFFF"/>
            <w:tcMar>
              <w:left w:w="1" w:type="dxa"/>
            </w:tcMar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Nota XIII - Desvalorização e Perda de Ativos e Incorporação de Passivos</w:t>
            </w:r>
          </w:p>
        </w:tc>
        <w:tc>
          <w:tcPr>
            <w:tcW w:w="57" w:type="dxa"/>
            <w:vMerge w:val="restart"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43"/>
        </w:trPr>
        <w:tc>
          <w:tcPr>
            <w:tcW w:w="7608" w:type="dxa"/>
            <w:gridSpan w:val="13"/>
            <w:tcBorders>
              <w:left w:val="single" w:sz="5" w:space="0" w:color="000000"/>
            </w:tcBorders>
            <w:shd w:val="clear" w:color="auto" w:fill="FFFFFF"/>
            <w:tcMar>
              <w:left w:w="1" w:type="dxa"/>
            </w:tcMar>
            <w:vAlign w:val="center"/>
          </w:tcPr>
          <w:p w:rsidR="00D02E59" w:rsidRDefault="00D02E59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</w:p>
        </w:tc>
        <w:tc>
          <w:tcPr>
            <w:tcW w:w="1533" w:type="dxa"/>
            <w:gridSpan w:val="3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Exercício</w:t>
            </w:r>
          </w:p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Atual</w:t>
            </w:r>
          </w:p>
        </w:tc>
        <w:tc>
          <w:tcPr>
            <w:tcW w:w="58" w:type="dxa"/>
            <w:shd w:val="clear" w:color="auto" w:fill="FFFFFF"/>
            <w:tcMar>
              <w:left w:w="1" w:type="dxa"/>
            </w:tcMar>
            <w:vAlign w:val="center"/>
          </w:tcPr>
          <w:p w:rsidR="00D02E59" w:rsidRDefault="00D02E59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gridSpan w:val="3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Exercício</w:t>
            </w:r>
          </w:p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Anterior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16"/>
        </w:trPr>
        <w:tc>
          <w:tcPr>
            <w:tcW w:w="7608" w:type="dxa"/>
            <w:gridSpan w:val="13"/>
            <w:tcBorders>
              <w:left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D02E59"/>
        </w:tc>
        <w:tc>
          <w:tcPr>
            <w:tcW w:w="58" w:type="dxa"/>
            <w:vMerge w:val="restart"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Redução a Valor Recuperável e Ajuste para Perdas</w:t>
            </w:r>
          </w:p>
        </w:tc>
        <w:tc>
          <w:tcPr>
            <w:tcW w:w="157" w:type="dxa"/>
            <w:gridSpan w:val="2"/>
            <w:vMerge w:val="restart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199.264,96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15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Perdas com Alienação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30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Perdas Involuntárias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Incorporação de Passivos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519.122,87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896.047,25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Desincorporação de Ativos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2.049.302,02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1.011.984,23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330"/>
        </w:trPr>
        <w:tc>
          <w:tcPr>
            <w:tcW w:w="10660" w:type="dxa"/>
            <w:gridSpan w:val="20"/>
            <w:tcBorders>
              <w:left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Desvalorização e Perda de Ativos e Incorporação de Passivos</w:t>
            </w:r>
          </w:p>
        </w:tc>
        <w:tc>
          <w:tcPr>
            <w:tcW w:w="157" w:type="dxa"/>
            <w:gridSpan w:val="2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tcBorders>
              <w:top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2.767.689,85</w:t>
            </w:r>
          </w:p>
        </w:tc>
        <w:tc>
          <w:tcPr>
            <w:tcW w:w="58" w:type="dxa"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tcBorders>
              <w:top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1.908.031,48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7"/>
        </w:trPr>
        <w:tc>
          <w:tcPr>
            <w:tcW w:w="10660" w:type="dxa"/>
            <w:gridSpan w:val="20"/>
            <w:tcBorders>
              <w:left w:val="single" w:sz="5" w:space="0" w:color="000000"/>
              <w:bottom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344"/>
        </w:trPr>
        <w:tc>
          <w:tcPr>
            <w:tcW w:w="10717" w:type="dxa"/>
            <w:gridSpan w:val="21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165"/>
        </w:trPr>
        <w:tc>
          <w:tcPr>
            <w:tcW w:w="10660" w:type="dxa"/>
            <w:gridSpan w:val="20"/>
            <w:tcBorders>
              <w:top w:val="single" w:sz="5" w:space="0" w:color="000000"/>
              <w:left w:val="single" w:sz="5" w:space="0" w:color="000000"/>
            </w:tcBorders>
            <w:shd w:val="clear" w:color="auto" w:fill="FFFFFF"/>
            <w:tcMar>
              <w:left w:w="1" w:type="dxa"/>
            </w:tcMar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Nota XIV - Tributárias</w:t>
            </w:r>
          </w:p>
        </w:tc>
        <w:tc>
          <w:tcPr>
            <w:tcW w:w="57" w:type="dxa"/>
            <w:vMerge w:val="restart"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8"/>
        </w:trPr>
        <w:tc>
          <w:tcPr>
            <w:tcW w:w="7608" w:type="dxa"/>
            <w:gridSpan w:val="13"/>
            <w:tcBorders>
              <w:left w:val="single" w:sz="5" w:space="0" w:color="000000"/>
            </w:tcBorders>
            <w:shd w:val="clear" w:color="auto" w:fill="FFFFFF"/>
            <w:tcMar>
              <w:left w:w="1" w:type="dxa"/>
            </w:tcMar>
            <w:vAlign w:val="center"/>
          </w:tcPr>
          <w:p w:rsidR="00D02E59" w:rsidRDefault="00D02E59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</w:p>
        </w:tc>
        <w:tc>
          <w:tcPr>
            <w:tcW w:w="1533" w:type="dxa"/>
            <w:gridSpan w:val="3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Exercício</w:t>
            </w:r>
          </w:p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Atual</w:t>
            </w:r>
          </w:p>
        </w:tc>
        <w:tc>
          <w:tcPr>
            <w:tcW w:w="58" w:type="dxa"/>
            <w:shd w:val="clear" w:color="auto" w:fill="FFFFFF"/>
            <w:tcMar>
              <w:left w:w="1" w:type="dxa"/>
            </w:tcMar>
            <w:vAlign w:val="center"/>
          </w:tcPr>
          <w:p w:rsidR="00D02E59" w:rsidRDefault="00D02E59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gridSpan w:val="3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Exercício</w:t>
            </w:r>
          </w:p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Anterior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15"/>
        </w:trPr>
        <w:tc>
          <w:tcPr>
            <w:tcW w:w="7608" w:type="dxa"/>
            <w:gridSpan w:val="13"/>
            <w:tcBorders>
              <w:left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D02E59"/>
        </w:tc>
        <w:tc>
          <w:tcPr>
            <w:tcW w:w="58" w:type="dxa"/>
            <w:vMerge w:val="restart"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30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Impostos, Taxas e Contribuições de Melhoria</w:t>
            </w:r>
          </w:p>
        </w:tc>
        <w:tc>
          <w:tcPr>
            <w:tcW w:w="157" w:type="dxa"/>
            <w:gridSpan w:val="2"/>
            <w:vMerge w:val="restart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15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Contribuições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225.044,55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190.889,50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344"/>
        </w:trPr>
        <w:tc>
          <w:tcPr>
            <w:tcW w:w="10660" w:type="dxa"/>
            <w:gridSpan w:val="20"/>
            <w:tcBorders>
              <w:left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Tributárias</w:t>
            </w:r>
          </w:p>
        </w:tc>
        <w:tc>
          <w:tcPr>
            <w:tcW w:w="157" w:type="dxa"/>
            <w:gridSpan w:val="2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tcBorders>
              <w:top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225.044,55</w:t>
            </w:r>
          </w:p>
        </w:tc>
        <w:tc>
          <w:tcPr>
            <w:tcW w:w="58" w:type="dxa"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tcBorders>
              <w:top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190.889,50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7"/>
        </w:trPr>
        <w:tc>
          <w:tcPr>
            <w:tcW w:w="10660" w:type="dxa"/>
            <w:gridSpan w:val="20"/>
            <w:tcBorders>
              <w:left w:val="single" w:sz="5" w:space="0" w:color="000000"/>
              <w:bottom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330"/>
        </w:trPr>
        <w:tc>
          <w:tcPr>
            <w:tcW w:w="10717" w:type="dxa"/>
            <w:gridSpan w:val="21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180"/>
        </w:trPr>
        <w:tc>
          <w:tcPr>
            <w:tcW w:w="10660" w:type="dxa"/>
            <w:gridSpan w:val="20"/>
            <w:tcBorders>
              <w:top w:val="single" w:sz="5" w:space="0" w:color="000000"/>
              <w:left w:val="single" w:sz="5" w:space="0" w:color="000000"/>
            </w:tcBorders>
            <w:shd w:val="clear" w:color="auto" w:fill="FFFFFF"/>
            <w:tcMar>
              <w:left w:w="1" w:type="dxa"/>
            </w:tcMar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Nota XV - Custo das Mercadorias e Produtos Vendidos e dos Serviços Prestados</w:t>
            </w:r>
          </w:p>
        </w:tc>
        <w:tc>
          <w:tcPr>
            <w:tcW w:w="57" w:type="dxa"/>
            <w:vMerge w:val="restart"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8"/>
        </w:trPr>
        <w:tc>
          <w:tcPr>
            <w:tcW w:w="7608" w:type="dxa"/>
            <w:gridSpan w:val="13"/>
            <w:tcBorders>
              <w:left w:val="single" w:sz="5" w:space="0" w:color="000000"/>
            </w:tcBorders>
            <w:shd w:val="clear" w:color="auto" w:fill="FFFFFF"/>
            <w:tcMar>
              <w:left w:w="1" w:type="dxa"/>
            </w:tcMar>
            <w:vAlign w:val="center"/>
          </w:tcPr>
          <w:p w:rsidR="00D02E59" w:rsidRDefault="00D02E59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</w:p>
        </w:tc>
        <w:tc>
          <w:tcPr>
            <w:tcW w:w="1533" w:type="dxa"/>
            <w:gridSpan w:val="3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Exercício</w:t>
            </w:r>
          </w:p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Atual</w:t>
            </w:r>
          </w:p>
        </w:tc>
        <w:tc>
          <w:tcPr>
            <w:tcW w:w="58" w:type="dxa"/>
            <w:shd w:val="clear" w:color="auto" w:fill="FFFFFF"/>
            <w:tcMar>
              <w:left w:w="1" w:type="dxa"/>
            </w:tcMar>
            <w:vAlign w:val="center"/>
          </w:tcPr>
          <w:p w:rsidR="00D02E59" w:rsidRDefault="00D02E59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gridSpan w:val="3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Exercício</w:t>
            </w:r>
          </w:p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Anterior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01"/>
        </w:trPr>
        <w:tc>
          <w:tcPr>
            <w:tcW w:w="7608" w:type="dxa"/>
            <w:gridSpan w:val="13"/>
            <w:tcBorders>
              <w:left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D02E59"/>
        </w:tc>
        <w:tc>
          <w:tcPr>
            <w:tcW w:w="58" w:type="dxa"/>
            <w:vMerge w:val="restart"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Custo das Mercadorias Vendidas</w:t>
            </w:r>
          </w:p>
        </w:tc>
        <w:tc>
          <w:tcPr>
            <w:tcW w:w="157" w:type="dxa"/>
            <w:gridSpan w:val="2"/>
            <w:vMerge w:val="restart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30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Custo dos Produtos Vendidos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Custo dos serviços Prestados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329"/>
        </w:trPr>
        <w:tc>
          <w:tcPr>
            <w:tcW w:w="10660" w:type="dxa"/>
            <w:gridSpan w:val="20"/>
            <w:tcBorders>
              <w:left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30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Custo das Mercadorias e Produtos Vendidos e dos Serviços Prestados</w:t>
            </w:r>
          </w:p>
        </w:tc>
        <w:tc>
          <w:tcPr>
            <w:tcW w:w="157" w:type="dxa"/>
            <w:gridSpan w:val="2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tcBorders>
              <w:top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tcBorders>
              <w:top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7"/>
        </w:trPr>
        <w:tc>
          <w:tcPr>
            <w:tcW w:w="10660" w:type="dxa"/>
            <w:gridSpan w:val="20"/>
            <w:tcBorders>
              <w:left w:val="single" w:sz="5" w:space="0" w:color="000000"/>
              <w:bottom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344"/>
        </w:trPr>
        <w:tc>
          <w:tcPr>
            <w:tcW w:w="10717" w:type="dxa"/>
            <w:gridSpan w:val="21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199"/>
        </w:trPr>
        <w:tc>
          <w:tcPr>
            <w:tcW w:w="10660" w:type="dxa"/>
            <w:gridSpan w:val="20"/>
            <w:tcBorders>
              <w:top w:val="single" w:sz="5" w:space="0" w:color="000000"/>
              <w:left w:val="single" w:sz="5" w:space="0" w:color="000000"/>
            </w:tcBorders>
            <w:shd w:val="clear" w:color="auto" w:fill="FFFFFF"/>
            <w:tcMar>
              <w:left w:w="1" w:type="dxa"/>
            </w:tcMar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Nota XVI - Outras Variações Patrimoniais Diminutivas</w:t>
            </w:r>
          </w:p>
        </w:tc>
        <w:tc>
          <w:tcPr>
            <w:tcW w:w="57" w:type="dxa"/>
            <w:vMerge w:val="restart"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80"/>
        </w:trPr>
        <w:tc>
          <w:tcPr>
            <w:tcW w:w="7608" w:type="dxa"/>
            <w:gridSpan w:val="13"/>
            <w:tcBorders>
              <w:left w:val="single" w:sz="5" w:space="0" w:color="000000"/>
            </w:tcBorders>
            <w:shd w:val="clear" w:color="auto" w:fill="FFFFFF"/>
            <w:tcMar>
              <w:left w:w="1" w:type="dxa"/>
            </w:tcMar>
            <w:vAlign w:val="center"/>
          </w:tcPr>
          <w:p w:rsidR="00D02E59" w:rsidRDefault="00D02E59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</w:p>
        </w:tc>
        <w:tc>
          <w:tcPr>
            <w:tcW w:w="1533" w:type="dxa"/>
            <w:gridSpan w:val="3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Exercício</w:t>
            </w:r>
          </w:p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Atual</w:t>
            </w:r>
          </w:p>
        </w:tc>
        <w:tc>
          <w:tcPr>
            <w:tcW w:w="58" w:type="dxa"/>
            <w:shd w:val="clear" w:color="auto" w:fill="FFFFFF"/>
            <w:tcMar>
              <w:left w:w="1" w:type="dxa"/>
            </w:tcMar>
            <w:vAlign w:val="center"/>
          </w:tcPr>
          <w:p w:rsidR="00D02E59" w:rsidRDefault="00D02E59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gridSpan w:val="3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Exercício</w:t>
            </w:r>
          </w:p>
          <w:p w:rsidR="00D02E59" w:rsidRDefault="00505F4C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Anterior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516"/>
        </w:trPr>
        <w:tc>
          <w:tcPr>
            <w:tcW w:w="7608" w:type="dxa"/>
            <w:gridSpan w:val="13"/>
            <w:tcBorders>
              <w:left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D02E59"/>
        </w:tc>
        <w:tc>
          <w:tcPr>
            <w:tcW w:w="58" w:type="dxa"/>
            <w:vMerge w:val="restart"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Premiações</w:t>
            </w:r>
          </w:p>
        </w:tc>
        <w:tc>
          <w:tcPr>
            <w:tcW w:w="157" w:type="dxa"/>
            <w:gridSpan w:val="2"/>
            <w:vMerge w:val="restart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7.202,20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15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Resultado Negativo de Participações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50.771,04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45.600,08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30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Incentivos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Subvenções Econômicas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Participações e Contribuições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15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Constituição de Provisões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1.316.653,22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1.387.919,92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Diversas Variações Patrimoniais diminutivas</w:t>
            </w:r>
          </w:p>
        </w:tc>
        <w:tc>
          <w:tcPr>
            <w:tcW w:w="157" w:type="dxa"/>
            <w:gridSpan w:val="2"/>
            <w:vMerge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109.279,97</w:t>
            </w:r>
          </w:p>
        </w:tc>
        <w:tc>
          <w:tcPr>
            <w:tcW w:w="58" w:type="dxa"/>
            <w:vMerge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shd w:val="clear" w:color="auto" w:fill="FFFFFF"/>
            <w:vAlign w:val="center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76.438,41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344"/>
        </w:trPr>
        <w:tc>
          <w:tcPr>
            <w:tcW w:w="10660" w:type="dxa"/>
            <w:gridSpan w:val="20"/>
            <w:tcBorders>
              <w:left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29"/>
        </w:trPr>
        <w:tc>
          <w:tcPr>
            <w:tcW w:w="7451" w:type="dxa"/>
            <w:gridSpan w:val="11"/>
            <w:tcBorders>
              <w:left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Outras Variações Patrimoniais Diminutivas</w:t>
            </w:r>
          </w:p>
        </w:tc>
        <w:tc>
          <w:tcPr>
            <w:tcW w:w="157" w:type="dxa"/>
            <w:gridSpan w:val="2"/>
            <w:shd w:val="clear" w:color="auto" w:fill="FFFFFF"/>
          </w:tcPr>
          <w:p w:rsidR="00D02E59" w:rsidRDefault="00D02E59"/>
        </w:tc>
        <w:tc>
          <w:tcPr>
            <w:tcW w:w="1533" w:type="dxa"/>
            <w:gridSpan w:val="3"/>
            <w:tcBorders>
              <w:top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1.483.906,43</w:t>
            </w:r>
          </w:p>
        </w:tc>
        <w:tc>
          <w:tcPr>
            <w:tcW w:w="58" w:type="dxa"/>
            <w:shd w:val="clear" w:color="auto" w:fill="FFFFFF"/>
          </w:tcPr>
          <w:p w:rsidR="00D02E59" w:rsidRDefault="00D02E59"/>
        </w:tc>
        <w:tc>
          <w:tcPr>
            <w:tcW w:w="1461" w:type="dxa"/>
            <w:gridSpan w:val="3"/>
            <w:tcBorders>
              <w:top w:val="single" w:sz="5" w:space="0" w:color="000000"/>
            </w:tcBorders>
            <w:shd w:val="clear" w:color="auto" w:fill="FFFFFF"/>
          </w:tcPr>
          <w:p w:rsidR="00D02E59" w:rsidRDefault="00505F4C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1.509.958,41</w:t>
            </w:r>
          </w:p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43"/>
        </w:trPr>
        <w:tc>
          <w:tcPr>
            <w:tcW w:w="10660" w:type="dxa"/>
            <w:gridSpan w:val="20"/>
            <w:tcBorders>
              <w:left w:val="single" w:sz="5" w:space="0" w:color="000000"/>
              <w:bottom w:val="single" w:sz="5" w:space="0" w:color="000000"/>
            </w:tcBorders>
            <w:shd w:val="clear" w:color="auto" w:fill="FFFFFF"/>
          </w:tcPr>
          <w:p w:rsidR="00D02E59" w:rsidRDefault="00D02E59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30"/>
        </w:trPr>
        <w:tc>
          <w:tcPr>
            <w:tcW w:w="10717" w:type="dxa"/>
            <w:gridSpan w:val="21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  <w:tr w:rsidR="00D02E59" w:rsidTr="003C207A">
        <w:trPr>
          <w:trHeight w:hRule="exact" w:val="230"/>
        </w:trPr>
        <w:tc>
          <w:tcPr>
            <w:tcW w:w="10717" w:type="dxa"/>
            <w:gridSpan w:val="21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D02E59" w:rsidRDefault="00D02E59"/>
        </w:tc>
      </w:tr>
    </w:tbl>
    <w:p w:rsidR="00505F4C" w:rsidRDefault="00505F4C" w:rsidP="00F673BA"/>
    <w:sectPr w:rsidR="00505F4C" w:rsidSect="00D02E59">
      <w:pgSz w:w="11906" w:h="16838"/>
      <w:pgMar w:top="567" w:right="567" w:bottom="517" w:left="567" w:header="567" w:footer="517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D02E59"/>
    <w:rsid w:val="003C207A"/>
    <w:rsid w:val="00505F4C"/>
    <w:rsid w:val="008337D3"/>
    <w:rsid w:val="00BA3C72"/>
    <w:rsid w:val="00CB7B5D"/>
    <w:rsid w:val="00D02E59"/>
    <w:rsid w:val="00F673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E59"/>
    <w:pPr>
      <w:spacing w:after="0" w:line="240" w:lineRule="auto"/>
    </w:pPr>
    <w:rPr>
      <w:sz w:val="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1594</Words>
  <Characters>8612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Stimulsoft</Company>
  <LinksUpToDate>false</LinksUpToDate>
  <CharactersWithSpaces>10186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Stimulsoft Reports 2012.2.1400 from 13 September 2012</dc:creator>
  <cp:keywords/>
  <dc:description/>
  <cp:lastModifiedBy>Airton</cp:lastModifiedBy>
  <cp:revision>4</cp:revision>
  <dcterms:created xsi:type="dcterms:W3CDTF">2023-08-10T11:12:00Z</dcterms:created>
  <dcterms:modified xsi:type="dcterms:W3CDTF">2023-08-10T18:32:00Z</dcterms:modified>
</cp:coreProperties>
</file>