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018" w:type="dxa"/>
        <w:tblLayout w:type="fixed"/>
        <w:tblCellMar>
          <w:left w:w="0" w:type="dxa"/>
          <w:right w:w="0" w:type="dxa"/>
        </w:tblCellMar>
        <w:tblLook w:val="04A0"/>
      </w:tblPr>
      <w:tblGrid>
        <w:gridCol w:w="444"/>
        <w:gridCol w:w="688"/>
        <w:gridCol w:w="115"/>
        <w:gridCol w:w="1690"/>
        <w:gridCol w:w="444"/>
        <w:gridCol w:w="459"/>
        <w:gridCol w:w="115"/>
        <w:gridCol w:w="100"/>
        <w:gridCol w:w="458"/>
        <w:gridCol w:w="58"/>
        <w:gridCol w:w="386"/>
        <w:gridCol w:w="230"/>
        <w:gridCol w:w="344"/>
        <w:gridCol w:w="114"/>
        <w:gridCol w:w="58"/>
        <w:gridCol w:w="57"/>
        <w:gridCol w:w="444"/>
        <w:gridCol w:w="115"/>
        <w:gridCol w:w="57"/>
        <w:gridCol w:w="287"/>
        <w:gridCol w:w="214"/>
        <w:gridCol w:w="459"/>
        <w:gridCol w:w="57"/>
        <w:gridCol w:w="58"/>
        <w:gridCol w:w="558"/>
        <w:gridCol w:w="58"/>
        <w:gridCol w:w="172"/>
        <w:gridCol w:w="229"/>
        <w:gridCol w:w="444"/>
        <w:gridCol w:w="57"/>
        <w:gridCol w:w="58"/>
        <w:gridCol w:w="558"/>
        <w:gridCol w:w="58"/>
        <w:gridCol w:w="57"/>
        <w:gridCol w:w="115"/>
        <w:gridCol w:w="229"/>
        <w:gridCol w:w="115"/>
        <w:gridCol w:w="329"/>
        <w:gridCol w:w="57"/>
        <w:gridCol w:w="58"/>
        <w:gridCol w:w="229"/>
        <w:gridCol w:w="344"/>
        <w:gridCol w:w="43"/>
        <w:gridCol w:w="401"/>
        <w:gridCol w:w="459"/>
        <w:gridCol w:w="42"/>
        <w:gridCol w:w="287"/>
        <w:gridCol w:w="459"/>
        <w:gridCol w:w="57"/>
        <w:gridCol w:w="387"/>
        <w:gridCol w:w="344"/>
        <w:gridCol w:w="558"/>
        <w:gridCol w:w="230"/>
        <w:gridCol w:w="1132"/>
        <w:gridCol w:w="443"/>
      </w:tblGrid>
      <w:tr w:rsidR="000C30AF" w:rsidTr="001F3301">
        <w:trPr>
          <w:trHeight w:hRule="exact" w:val="229"/>
        </w:trPr>
        <w:tc>
          <w:tcPr>
            <w:tcW w:w="6204" w:type="dxa"/>
            <w:gridSpan w:val="17"/>
          </w:tcPr>
          <w:p w:rsidR="000C30AF" w:rsidRDefault="000C30AF"/>
        </w:tc>
        <w:tc>
          <w:tcPr>
            <w:tcW w:w="3496" w:type="dxa"/>
            <w:gridSpan w:val="17"/>
            <w:shd w:val="clear" w:color="auto" w:fill="FFFFFF"/>
          </w:tcPr>
          <w:p w:rsidR="000C30AF" w:rsidRDefault="004E73A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BALANÇO ORÇAMENTÁRIO</w:t>
            </w:r>
          </w:p>
        </w:tc>
        <w:tc>
          <w:tcPr>
            <w:tcW w:w="4513" w:type="dxa"/>
            <w:gridSpan w:val="18"/>
          </w:tcPr>
          <w:p w:rsidR="000C30AF" w:rsidRDefault="000C30AF"/>
        </w:tc>
        <w:tc>
          <w:tcPr>
            <w:tcW w:w="1362" w:type="dxa"/>
            <w:gridSpan w:val="2"/>
            <w:shd w:val="clear" w:color="auto" w:fill="FFFFFF"/>
          </w:tcPr>
          <w:p w:rsidR="000C30AF" w:rsidRDefault="000C30AF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443" w:type="dxa"/>
          </w:tcPr>
          <w:p w:rsidR="000C30AF" w:rsidRDefault="000C30AF"/>
        </w:tc>
      </w:tr>
      <w:tr w:rsidR="000C30AF" w:rsidTr="001F3301">
        <w:trPr>
          <w:trHeight w:hRule="exact" w:val="115"/>
        </w:trPr>
        <w:tc>
          <w:tcPr>
            <w:tcW w:w="5760" w:type="dxa"/>
            <w:gridSpan w:val="16"/>
          </w:tcPr>
          <w:p w:rsidR="000C30AF" w:rsidRDefault="000C30AF"/>
        </w:tc>
        <w:tc>
          <w:tcPr>
            <w:tcW w:w="4399" w:type="dxa"/>
            <w:gridSpan w:val="21"/>
            <w:vMerge w:val="restart"/>
            <w:shd w:val="clear" w:color="auto" w:fill="FFFFFF"/>
          </w:tcPr>
          <w:p w:rsidR="000C30AF" w:rsidRDefault="004E73A9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ORÇAMENTOS FISCAL E DA SEGURIDADE SOCIAL </w:t>
            </w:r>
          </w:p>
        </w:tc>
        <w:tc>
          <w:tcPr>
            <w:tcW w:w="5859" w:type="dxa"/>
            <w:gridSpan w:val="18"/>
          </w:tcPr>
          <w:p w:rsidR="000C30AF" w:rsidRDefault="000C30AF"/>
        </w:tc>
      </w:tr>
      <w:tr w:rsidR="000C30AF" w:rsidTr="001F3301">
        <w:trPr>
          <w:trHeight w:hRule="exact" w:val="100"/>
        </w:trPr>
        <w:tc>
          <w:tcPr>
            <w:tcW w:w="1132" w:type="dxa"/>
            <w:gridSpan w:val="2"/>
            <w:vMerge w:val="restart"/>
          </w:tcPr>
          <w:p w:rsidR="000C30AF" w:rsidRDefault="000C30AF"/>
        </w:tc>
        <w:tc>
          <w:tcPr>
            <w:tcW w:w="115" w:type="dxa"/>
          </w:tcPr>
          <w:p w:rsidR="000C30AF" w:rsidRDefault="000C30AF"/>
        </w:tc>
        <w:tc>
          <w:tcPr>
            <w:tcW w:w="4398" w:type="dxa"/>
            <w:gridSpan w:val="11"/>
            <w:vMerge w:val="restart"/>
            <w:shd w:val="clear" w:color="auto" w:fill="FFFFFF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Munícipio: Dona Francisca</w:t>
            </w:r>
          </w:p>
        </w:tc>
        <w:tc>
          <w:tcPr>
            <w:tcW w:w="115" w:type="dxa"/>
            <w:gridSpan w:val="2"/>
          </w:tcPr>
          <w:p w:rsidR="000C30AF" w:rsidRDefault="000C30AF"/>
        </w:tc>
        <w:tc>
          <w:tcPr>
            <w:tcW w:w="4399" w:type="dxa"/>
            <w:gridSpan w:val="21"/>
            <w:vMerge/>
            <w:shd w:val="clear" w:color="auto" w:fill="FFFFFF"/>
          </w:tcPr>
          <w:p w:rsidR="000C30AF" w:rsidRDefault="000C30AF"/>
        </w:tc>
        <w:tc>
          <w:tcPr>
            <w:tcW w:w="4054" w:type="dxa"/>
            <w:gridSpan w:val="15"/>
          </w:tcPr>
          <w:p w:rsidR="000C30AF" w:rsidRDefault="000C30AF"/>
        </w:tc>
        <w:tc>
          <w:tcPr>
            <w:tcW w:w="1362" w:type="dxa"/>
            <w:gridSpan w:val="2"/>
            <w:vMerge w:val="restart"/>
            <w:shd w:val="clear" w:color="auto" w:fill="FFFFFF"/>
          </w:tcPr>
          <w:p w:rsidR="000C30AF" w:rsidRDefault="000C30AF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443" w:type="dxa"/>
          </w:tcPr>
          <w:p w:rsidR="000C30AF" w:rsidRDefault="000C30AF"/>
        </w:tc>
      </w:tr>
      <w:tr w:rsidR="000C30AF" w:rsidTr="001F3301">
        <w:trPr>
          <w:trHeight w:hRule="exact" w:val="115"/>
        </w:trPr>
        <w:tc>
          <w:tcPr>
            <w:tcW w:w="1132" w:type="dxa"/>
            <w:gridSpan w:val="2"/>
            <w:vMerge/>
          </w:tcPr>
          <w:p w:rsidR="000C30AF" w:rsidRDefault="000C30AF"/>
        </w:tc>
        <w:tc>
          <w:tcPr>
            <w:tcW w:w="115" w:type="dxa"/>
          </w:tcPr>
          <w:p w:rsidR="000C30AF" w:rsidRDefault="000C30AF"/>
        </w:tc>
        <w:tc>
          <w:tcPr>
            <w:tcW w:w="4398" w:type="dxa"/>
            <w:gridSpan w:val="11"/>
            <w:vMerge/>
            <w:shd w:val="clear" w:color="auto" w:fill="FFFFFF"/>
          </w:tcPr>
          <w:p w:rsidR="000C30AF" w:rsidRDefault="000C30AF"/>
        </w:tc>
        <w:tc>
          <w:tcPr>
            <w:tcW w:w="8568" w:type="dxa"/>
            <w:gridSpan w:val="38"/>
          </w:tcPr>
          <w:p w:rsidR="000C30AF" w:rsidRDefault="000C30AF"/>
        </w:tc>
        <w:tc>
          <w:tcPr>
            <w:tcW w:w="1362" w:type="dxa"/>
            <w:gridSpan w:val="2"/>
            <w:vMerge/>
            <w:shd w:val="clear" w:color="auto" w:fill="FFFFFF"/>
          </w:tcPr>
          <w:p w:rsidR="000C30AF" w:rsidRDefault="000C30AF"/>
        </w:tc>
        <w:tc>
          <w:tcPr>
            <w:tcW w:w="443" w:type="dxa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1132" w:type="dxa"/>
            <w:gridSpan w:val="2"/>
            <w:vMerge/>
          </w:tcPr>
          <w:p w:rsidR="000C30AF" w:rsidRDefault="000C30AF"/>
        </w:tc>
        <w:tc>
          <w:tcPr>
            <w:tcW w:w="115" w:type="dxa"/>
          </w:tcPr>
          <w:p w:rsidR="000C30AF" w:rsidRDefault="000C30AF"/>
        </w:tc>
        <w:tc>
          <w:tcPr>
            <w:tcW w:w="4398" w:type="dxa"/>
            <w:gridSpan w:val="11"/>
            <w:shd w:val="clear" w:color="auto" w:fill="FFFFFF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Estado do Rio Grande do Sul</w:t>
            </w:r>
          </w:p>
        </w:tc>
        <w:tc>
          <w:tcPr>
            <w:tcW w:w="10373" w:type="dxa"/>
            <w:gridSpan w:val="41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1132" w:type="dxa"/>
            <w:gridSpan w:val="2"/>
            <w:vMerge/>
          </w:tcPr>
          <w:p w:rsidR="000C30AF" w:rsidRDefault="000C30AF"/>
        </w:tc>
        <w:tc>
          <w:tcPr>
            <w:tcW w:w="115" w:type="dxa"/>
          </w:tcPr>
          <w:p w:rsidR="000C30AF" w:rsidRDefault="000C30AF"/>
        </w:tc>
        <w:tc>
          <w:tcPr>
            <w:tcW w:w="4398" w:type="dxa"/>
            <w:gridSpan w:val="11"/>
            <w:shd w:val="clear" w:color="auto" w:fill="FFFFFF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Período: Exercício de 2023</w:t>
            </w:r>
          </w:p>
        </w:tc>
        <w:tc>
          <w:tcPr>
            <w:tcW w:w="10373" w:type="dxa"/>
            <w:gridSpan w:val="41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1132" w:type="dxa"/>
            <w:gridSpan w:val="2"/>
            <w:vMerge/>
          </w:tcPr>
          <w:p w:rsidR="000C30AF" w:rsidRDefault="000C30AF"/>
        </w:tc>
        <w:tc>
          <w:tcPr>
            <w:tcW w:w="115" w:type="dxa"/>
          </w:tcPr>
          <w:p w:rsidR="000C30AF" w:rsidRDefault="000C30AF"/>
        </w:tc>
        <w:tc>
          <w:tcPr>
            <w:tcW w:w="4398" w:type="dxa"/>
            <w:gridSpan w:val="11"/>
            <w:shd w:val="clear" w:color="auto" w:fill="FFFFFF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Unidade Gestora: 9001 - PM e RPPS</w:t>
            </w:r>
          </w:p>
        </w:tc>
        <w:tc>
          <w:tcPr>
            <w:tcW w:w="10373" w:type="dxa"/>
            <w:gridSpan w:val="41"/>
          </w:tcPr>
          <w:p w:rsidR="000C30AF" w:rsidRDefault="000C30AF"/>
        </w:tc>
      </w:tr>
      <w:tr w:rsidR="000C30AF" w:rsidTr="001F3301">
        <w:trPr>
          <w:trHeight w:hRule="exact" w:val="214"/>
        </w:trPr>
        <w:tc>
          <w:tcPr>
            <w:tcW w:w="3381" w:type="dxa"/>
            <w:gridSpan w:val="5"/>
            <w:vMerge w:val="restart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RECEITAS ORÇAMENTÁRIAS</w:t>
            </w:r>
          </w:p>
        </w:tc>
        <w:tc>
          <w:tcPr>
            <w:tcW w:w="1576" w:type="dxa"/>
            <w:gridSpan w:val="6"/>
          </w:tcPr>
          <w:p w:rsidR="000C30AF" w:rsidRDefault="000C30AF"/>
        </w:tc>
        <w:tc>
          <w:tcPr>
            <w:tcW w:w="1362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Previsão</w:t>
            </w:r>
          </w:p>
        </w:tc>
        <w:tc>
          <w:tcPr>
            <w:tcW w:w="344" w:type="dxa"/>
            <w:gridSpan w:val="2"/>
          </w:tcPr>
          <w:p w:rsidR="000C30AF" w:rsidRDefault="000C30AF"/>
        </w:tc>
        <w:tc>
          <w:tcPr>
            <w:tcW w:w="1346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Previsão</w:t>
            </w:r>
          </w:p>
        </w:tc>
        <w:tc>
          <w:tcPr>
            <w:tcW w:w="230" w:type="dxa"/>
            <w:gridSpan w:val="2"/>
          </w:tcPr>
          <w:p w:rsidR="000C30AF" w:rsidRDefault="000C30AF"/>
        </w:tc>
        <w:tc>
          <w:tcPr>
            <w:tcW w:w="1346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Receitas</w:t>
            </w:r>
          </w:p>
        </w:tc>
        <w:tc>
          <w:tcPr>
            <w:tcW w:w="230" w:type="dxa"/>
            <w:gridSpan w:val="3"/>
          </w:tcPr>
          <w:p w:rsidR="000C30AF" w:rsidRDefault="000C30AF"/>
        </w:tc>
        <w:tc>
          <w:tcPr>
            <w:tcW w:w="1361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Saldo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115"/>
        </w:trPr>
        <w:tc>
          <w:tcPr>
            <w:tcW w:w="3381" w:type="dxa"/>
            <w:gridSpan w:val="5"/>
            <w:vMerge/>
            <w:shd w:val="clear" w:color="auto" w:fill="FFFFFF"/>
            <w:vAlign w:val="center"/>
          </w:tcPr>
          <w:p w:rsidR="000C30AF" w:rsidRDefault="000C30AF"/>
        </w:tc>
        <w:tc>
          <w:tcPr>
            <w:tcW w:w="1576" w:type="dxa"/>
            <w:gridSpan w:val="6"/>
          </w:tcPr>
          <w:p w:rsidR="000C30AF" w:rsidRDefault="000C30AF"/>
        </w:tc>
        <w:tc>
          <w:tcPr>
            <w:tcW w:w="1362" w:type="dxa"/>
            <w:gridSpan w:val="7"/>
            <w:vMerge w:val="restart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Inicial</w:t>
            </w:r>
          </w:p>
        </w:tc>
        <w:tc>
          <w:tcPr>
            <w:tcW w:w="344" w:type="dxa"/>
            <w:gridSpan w:val="2"/>
          </w:tcPr>
          <w:p w:rsidR="000C30AF" w:rsidRDefault="000C30AF"/>
        </w:tc>
        <w:tc>
          <w:tcPr>
            <w:tcW w:w="1346" w:type="dxa"/>
            <w:gridSpan w:val="5"/>
            <w:vMerge w:val="restart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Atualizada</w:t>
            </w:r>
          </w:p>
        </w:tc>
        <w:tc>
          <w:tcPr>
            <w:tcW w:w="230" w:type="dxa"/>
            <w:gridSpan w:val="2"/>
          </w:tcPr>
          <w:p w:rsidR="000C30AF" w:rsidRDefault="000C30AF"/>
        </w:tc>
        <w:tc>
          <w:tcPr>
            <w:tcW w:w="1346" w:type="dxa"/>
            <w:gridSpan w:val="5"/>
            <w:vMerge w:val="restart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Realizadas</w:t>
            </w:r>
          </w:p>
        </w:tc>
        <w:tc>
          <w:tcPr>
            <w:tcW w:w="6433" w:type="dxa"/>
            <w:gridSpan w:val="23"/>
          </w:tcPr>
          <w:p w:rsidR="000C30AF" w:rsidRDefault="000C30AF"/>
        </w:tc>
      </w:tr>
      <w:tr w:rsidR="000C30AF" w:rsidTr="001F3301">
        <w:trPr>
          <w:trHeight w:hRule="exact" w:val="115"/>
        </w:trPr>
        <w:tc>
          <w:tcPr>
            <w:tcW w:w="4957" w:type="dxa"/>
            <w:gridSpan w:val="11"/>
          </w:tcPr>
          <w:p w:rsidR="000C30AF" w:rsidRDefault="000C30AF"/>
        </w:tc>
        <w:tc>
          <w:tcPr>
            <w:tcW w:w="1362" w:type="dxa"/>
            <w:gridSpan w:val="7"/>
            <w:vMerge/>
            <w:shd w:val="clear" w:color="auto" w:fill="FFFFFF"/>
            <w:vAlign w:val="center"/>
          </w:tcPr>
          <w:p w:rsidR="000C30AF" w:rsidRDefault="000C30AF"/>
        </w:tc>
        <w:tc>
          <w:tcPr>
            <w:tcW w:w="344" w:type="dxa"/>
            <w:gridSpan w:val="2"/>
          </w:tcPr>
          <w:p w:rsidR="000C30AF" w:rsidRDefault="000C30AF"/>
        </w:tc>
        <w:tc>
          <w:tcPr>
            <w:tcW w:w="1346" w:type="dxa"/>
            <w:gridSpan w:val="5"/>
            <w:vMerge/>
            <w:shd w:val="clear" w:color="auto" w:fill="FFFFFF"/>
            <w:vAlign w:val="center"/>
          </w:tcPr>
          <w:p w:rsidR="000C30AF" w:rsidRDefault="000C30AF"/>
        </w:tc>
        <w:tc>
          <w:tcPr>
            <w:tcW w:w="230" w:type="dxa"/>
            <w:gridSpan w:val="2"/>
          </w:tcPr>
          <w:p w:rsidR="000C30AF" w:rsidRDefault="000C30AF"/>
        </w:tc>
        <w:tc>
          <w:tcPr>
            <w:tcW w:w="1346" w:type="dxa"/>
            <w:gridSpan w:val="5"/>
            <w:vMerge/>
            <w:shd w:val="clear" w:color="auto" w:fill="FFFFFF"/>
            <w:vAlign w:val="center"/>
          </w:tcPr>
          <w:p w:rsidR="000C30AF" w:rsidRDefault="000C30AF"/>
        </w:tc>
        <w:tc>
          <w:tcPr>
            <w:tcW w:w="6433" w:type="dxa"/>
            <w:gridSpan w:val="23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957" w:type="dxa"/>
            <w:gridSpan w:val="11"/>
          </w:tcPr>
          <w:p w:rsidR="000C30AF" w:rsidRDefault="000C30AF"/>
        </w:tc>
        <w:tc>
          <w:tcPr>
            <w:tcW w:w="1362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(a)</w:t>
            </w:r>
          </w:p>
        </w:tc>
        <w:tc>
          <w:tcPr>
            <w:tcW w:w="344" w:type="dxa"/>
            <w:gridSpan w:val="2"/>
          </w:tcPr>
          <w:p w:rsidR="000C30AF" w:rsidRDefault="000C30AF"/>
        </w:tc>
        <w:tc>
          <w:tcPr>
            <w:tcW w:w="1346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(b)</w:t>
            </w:r>
          </w:p>
        </w:tc>
        <w:tc>
          <w:tcPr>
            <w:tcW w:w="230" w:type="dxa"/>
            <w:gridSpan w:val="2"/>
          </w:tcPr>
          <w:p w:rsidR="000C30AF" w:rsidRDefault="000C30AF"/>
        </w:tc>
        <w:tc>
          <w:tcPr>
            <w:tcW w:w="1346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(c)</w:t>
            </w:r>
          </w:p>
        </w:tc>
        <w:tc>
          <w:tcPr>
            <w:tcW w:w="230" w:type="dxa"/>
            <w:gridSpan w:val="3"/>
          </w:tcPr>
          <w:p w:rsidR="000C30AF" w:rsidRDefault="000C30AF"/>
        </w:tc>
        <w:tc>
          <w:tcPr>
            <w:tcW w:w="1361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(d)=(c-b)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Receitas Correntes (I)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23.023.200,00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23.023.200,00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25.064.953,14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2.041.753,14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15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Impostos, Taxas e Contribuições de Melhoria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1.407.400,00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1.407.400,00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1.480.908,64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73.508,64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Receita de Contribuições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841.000,00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841.000,00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735.748,72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(105.251,28)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Receita Patrimonial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1.364.100,00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1.364.100,00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2.065.957,37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701.857,37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Receita Agropecuária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5.000,00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5.000,00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3.847,50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(1.152,50)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15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Receita Industrial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Receita de Serviços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92.000,00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92.000,00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74.480,97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(17.519,03)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Transferências Correntes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19.107.100,00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19.107.100,00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20.592.393,92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1.485.293,92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Outras Receitas Correntes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206.600,00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206.600,00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111.616,02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(94.983,98)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14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Receitas de Capital (II)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373.441,18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373.441,18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850.272,35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476.831,17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Operações de Crédito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Alienação de Bens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200.000,00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200.000,00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257.829,55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57.829,55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Amortizações de Empréstimos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15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Transferências de Capital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173.441,18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173.441,18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592.442,80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419.001,62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Outras Receitas de Capital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Receitas (Intraorçamentárias) (III)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2.825.250,00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2.825.250,00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2.639.132,78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(186.117,22)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SUBTOTAL DAS RECEITAS (IV) = (I + II + III)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26.221.891,18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26.221.891,18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28.554.358,27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2.332.467,09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15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Operações de Crédito / Refinanciamento (V)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Operações de Crédito Internas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Mobiliária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Contratual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14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Operações de Crédito Externas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Mobiliária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Contratual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SUBTOTAL COM REFINANCIAMENTO (VI) = (IV + V)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26.221.891,18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26.221.891,18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28.554.358,27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2.332.467,09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15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Déficit (VII)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 (VIII) = (VI + VII)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26.221.891,18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26.221.891,18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28.554.358,27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2.332.467,09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Saldos de Exercícios Anteriores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2.185.491,02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2.185.491,02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Recursos Arrecadados em Exercícios Anteriores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15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Superávit Financeiro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2.185.491,02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2.185.491,02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Reabertura de Créditos Adicionais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788"/>
        </w:trPr>
        <w:tc>
          <w:tcPr>
            <w:tcW w:w="16018" w:type="dxa"/>
            <w:gridSpan w:val="55"/>
          </w:tcPr>
          <w:p w:rsidR="000C30AF" w:rsidRDefault="000C30AF"/>
        </w:tc>
      </w:tr>
      <w:tr w:rsidR="000C30AF" w:rsidTr="001F3301">
        <w:trPr>
          <w:trHeight w:hRule="exact" w:val="1197"/>
        </w:trPr>
        <w:tc>
          <w:tcPr>
            <w:tcW w:w="16018" w:type="dxa"/>
            <w:gridSpan w:val="55"/>
          </w:tcPr>
          <w:p w:rsidR="000C30AF" w:rsidRDefault="000C30AF"/>
        </w:tc>
      </w:tr>
      <w:tr w:rsidR="000C30AF" w:rsidTr="004E73A9">
        <w:trPr>
          <w:trHeight w:hRule="exact" w:val="421"/>
        </w:trPr>
        <w:tc>
          <w:tcPr>
            <w:tcW w:w="15575" w:type="dxa"/>
            <w:gridSpan w:val="54"/>
            <w:shd w:val="clear" w:color="auto" w:fill="FFFFFF"/>
            <w:vAlign w:val="bottom"/>
          </w:tcPr>
          <w:p w:rsidR="000C30AF" w:rsidRDefault="000C30AF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  <w:p w:rsidR="001F3301" w:rsidRDefault="001F3301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43" w:type="dxa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6204" w:type="dxa"/>
            <w:gridSpan w:val="17"/>
          </w:tcPr>
          <w:p w:rsidR="000C30AF" w:rsidRDefault="000C30AF"/>
        </w:tc>
        <w:tc>
          <w:tcPr>
            <w:tcW w:w="3496" w:type="dxa"/>
            <w:gridSpan w:val="17"/>
            <w:shd w:val="clear" w:color="auto" w:fill="FFFFFF"/>
          </w:tcPr>
          <w:p w:rsidR="000C30AF" w:rsidRDefault="004E73A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BALANÇO ORÇAMENTÁRIO</w:t>
            </w:r>
          </w:p>
        </w:tc>
        <w:tc>
          <w:tcPr>
            <w:tcW w:w="4513" w:type="dxa"/>
            <w:gridSpan w:val="18"/>
          </w:tcPr>
          <w:p w:rsidR="000C30AF" w:rsidRDefault="000C30AF"/>
        </w:tc>
        <w:tc>
          <w:tcPr>
            <w:tcW w:w="1362" w:type="dxa"/>
            <w:gridSpan w:val="2"/>
            <w:shd w:val="clear" w:color="auto" w:fill="FFFFFF"/>
          </w:tcPr>
          <w:p w:rsidR="000C30AF" w:rsidRDefault="000C30AF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443" w:type="dxa"/>
          </w:tcPr>
          <w:p w:rsidR="000C30AF" w:rsidRDefault="000C30AF"/>
        </w:tc>
      </w:tr>
      <w:tr w:rsidR="000C30AF" w:rsidTr="001F3301">
        <w:trPr>
          <w:trHeight w:hRule="exact" w:val="114"/>
        </w:trPr>
        <w:tc>
          <w:tcPr>
            <w:tcW w:w="5760" w:type="dxa"/>
            <w:gridSpan w:val="16"/>
          </w:tcPr>
          <w:p w:rsidR="000C30AF" w:rsidRDefault="000C30AF"/>
        </w:tc>
        <w:tc>
          <w:tcPr>
            <w:tcW w:w="4399" w:type="dxa"/>
            <w:gridSpan w:val="21"/>
            <w:vMerge w:val="restart"/>
            <w:shd w:val="clear" w:color="auto" w:fill="FFFFFF"/>
          </w:tcPr>
          <w:p w:rsidR="000C30AF" w:rsidRDefault="004E73A9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ORÇAMENTOS FISCAL E DA SEGURIDADE SOCIAL </w:t>
            </w:r>
          </w:p>
        </w:tc>
        <w:tc>
          <w:tcPr>
            <w:tcW w:w="5859" w:type="dxa"/>
            <w:gridSpan w:val="18"/>
          </w:tcPr>
          <w:p w:rsidR="000C30AF" w:rsidRDefault="000C30AF"/>
        </w:tc>
      </w:tr>
      <w:tr w:rsidR="000C30AF" w:rsidTr="001F3301">
        <w:trPr>
          <w:trHeight w:hRule="exact" w:val="101"/>
        </w:trPr>
        <w:tc>
          <w:tcPr>
            <w:tcW w:w="1132" w:type="dxa"/>
            <w:gridSpan w:val="2"/>
            <w:vMerge w:val="restart"/>
          </w:tcPr>
          <w:p w:rsidR="000C30AF" w:rsidRDefault="000C30AF"/>
        </w:tc>
        <w:tc>
          <w:tcPr>
            <w:tcW w:w="115" w:type="dxa"/>
          </w:tcPr>
          <w:p w:rsidR="000C30AF" w:rsidRDefault="000C30AF"/>
        </w:tc>
        <w:tc>
          <w:tcPr>
            <w:tcW w:w="4398" w:type="dxa"/>
            <w:gridSpan w:val="11"/>
            <w:vMerge w:val="restart"/>
            <w:shd w:val="clear" w:color="auto" w:fill="FFFFFF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Munícipio: Dona Francisca</w:t>
            </w:r>
          </w:p>
        </w:tc>
        <w:tc>
          <w:tcPr>
            <w:tcW w:w="115" w:type="dxa"/>
            <w:gridSpan w:val="2"/>
          </w:tcPr>
          <w:p w:rsidR="000C30AF" w:rsidRDefault="000C30AF"/>
        </w:tc>
        <w:tc>
          <w:tcPr>
            <w:tcW w:w="4399" w:type="dxa"/>
            <w:gridSpan w:val="21"/>
            <w:vMerge/>
            <w:shd w:val="clear" w:color="auto" w:fill="FFFFFF"/>
          </w:tcPr>
          <w:p w:rsidR="000C30AF" w:rsidRDefault="000C30AF"/>
        </w:tc>
        <w:tc>
          <w:tcPr>
            <w:tcW w:w="4054" w:type="dxa"/>
            <w:gridSpan w:val="15"/>
          </w:tcPr>
          <w:p w:rsidR="000C30AF" w:rsidRDefault="000C30AF"/>
        </w:tc>
        <w:tc>
          <w:tcPr>
            <w:tcW w:w="1362" w:type="dxa"/>
            <w:gridSpan w:val="2"/>
            <w:vMerge w:val="restart"/>
            <w:shd w:val="clear" w:color="auto" w:fill="FFFFFF"/>
          </w:tcPr>
          <w:p w:rsidR="000C30AF" w:rsidRDefault="000C30AF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443" w:type="dxa"/>
          </w:tcPr>
          <w:p w:rsidR="000C30AF" w:rsidRDefault="000C30AF"/>
        </w:tc>
      </w:tr>
      <w:tr w:rsidR="000C30AF" w:rsidTr="001F3301">
        <w:trPr>
          <w:trHeight w:hRule="exact" w:val="114"/>
        </w:trPr>
        <w:tc>
          <w:tcPr>
            <w:tcW w:w="1132" w:type="dxa"/>
            <w:gridSpan w:val="2"/>
            <w:vMerge/>
          </w:tcPr>
          <w:p w:rsidR="000C30AF" w:rsidRDefault="000C30AF"/>
        </w:tc>
        <w:tc>
          <w:tcPr>
            <w:tcW w:w="115" w:type="dxa"/>
          </w:tcPr>
          <w:p w:rsidR="000C30AF" w:rsidRDefault="000C30AF"/>
        </w:tc>
        <w:tc>
          <w:tcPr>
            <w:tcW w:w="4398" w:type="dxa"/>
            <w:gridSpan w:val="11"/>
            <w:vMerge/>
            <w:shd w:val="clear" w:color="auto" w:fill="FFFFFF"/>
          </w:tcPr>
          <w:p w:rsidR="000C30AF" w:rsidRDefault="000C30AF"/>
        </w:tc>
        <w:tc>
          <w:tcPr>
            <w:tcW w:w="8568" w:type="dxa"/>
            <w:gridSpan w:val="38"/>
          </w:tcPr>
          <w:p w:rsidR="000C30AF" w:rsidRDefault="000C30AF"/>
        </w:tc>
        <w:tc>
          <w:tcPr>
            <w:tcW w:w="1362" w:type="dxa"/>
            <w:gridSpan w:val="2"/>
            <w:vMerge/>
            <w:shd w:val="clear" w:color="auto" w:fill="FFFFFF"/>
          </w:tcPr>
          <w:p w:rsidR="000C30AF" w:rsidRDefault="000C30AF"/>
        </w:tc>
        <w:tc>
          <w:tcPr>
            <w:tcW w:w="443" w:type="dxa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1132" w:type="dxa"/>
            <w:gridSpan w:val="2"/>
            <w:vMerge/>
          </w:tcPr>
          <w:p w:rsidR="000C30AF" w:rsidRDefault="000C30AF"/>
        </w:tc>
        <w:tc>
          <w:tcPr>
            <w:tcW w:w="115" w:type="dxa"/>
          </w:tcPr>
          <w:p w:rsidR="000C30AF" w:rsidRDefault="000C30AF"/>
        </w:tc>
        <w:tc>
          <w:tcPr>
            <w:tcW w:w="4398" w:type="dxa"/>
            <w:gridSpan w:val="11"/>
            <w:shd w:val="clear" w:color="auto" w:fill="FFFFFF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Estado do Rio Grande do Sul</w:t>
            </w:r>
          </w:p>
        </w:tc>
        <w:tc>
          <w:tcPr>
            <w:tcW w:w="10373" w:type="dxa"/>
            <w:gridSpan w:val="41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1132" w:type="dxa"/>
            <w:gridSpan w:val="2"/>
            <w:vMerge/>
          </w:tcPr>
          <w:p w:rsidR="000C30AF" w:rsidRDefault="000C30AF"/>
        </w:tc>
        <w:tc>
          <w:tcPr>
            <w:tcW w:w="115" w:type="dxa"/>
          </w:tcPr>
          <w:p w:rsidR="000C30AF" w:rsidRDefault="000C30AF"/>
        </w:tc>
        <w:tc>
          <w:tcPr>
            <w:tcW w:w="4398" w:type="dxa"/>
            <w:gridSpan w:val="11"/>
            <w:shd w:val="clear" w:color="auto" w:fill="FFFFFF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Período: Exercício de 2023</w:t>
            </w:r>
          </w:p>
        </w:tc>
        <w:tc>
          <w:tcPr>
            <w:tcW w:w="10373" w:type="dxa"/>
            <w:gridSpan w:val="41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1132" w:type="dxa"/>
            <w:gridSpan w:val="2"/>
            <w:vMerge/>
          </w:tcPr>
          <w:p w:rsidR="000C30AF" w:rsidRDefault="000C30AF"/>
        </w:tc>
        <w:tc>
          <w:tcPr>
            <w:tcW w:w="115" w:type="dxa"/>
          </w:tcPr>
          <w:p w:rsidR="000C30AF" w:rsidRDefault="000C30AF"/>
        </w:tc>
        <w:tc>
          <w:tcPr>
            <w:tcW w:w="4398" w:type="dxa"/>
            <w:gridSpan w:val="11"/>
            <w:shd w:val="clear" w:color="auto" w:fill="FFFFFF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Unidade Gestora: 9001 - PM e RPPS</w:t>
            </w:r>
          </w:p>
        </w:tc>
        <w:tc>
          <w:tcPr>
            <w:tcW w:w="10373" w:type="dxa"/>
            <w:gridSpan w:val="41"/>
          </w:tcPr>
          <w:p w:rsidR="000C30AF" w:rsidRDefault="000C30AF"/>
        </w:tc>
      </w:tr>
      <w:tr w:rsidR="000C30AF" w:rsidTr="001F3301">
        <w:trPr>
          <w:trHeight w:hRule="exact" w:val="215"/>
        </w:trPr>
        <w:tc>
          <w:tcPr>
            <w:tcW w:w="3381" w:type="dxa"/>
            <w:gridSpan w:val="5"/>
            <w:vMerge w:val="restart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DESPESAS ORÇAMENTÁRIAS</w:t>
            </w:r>
          </w:p>
        </w:tc>
        <w:tc>
          <w:tcPr>
            <w:tcW w:w="1806" w:type="dxa"/>
            <w:gridSpan w:val="7"/>
          </w:tcPr>
          <w:p w:rsidR="000C30AF" w:rsidRDefault="000C30AF"/>
        </w:tc>
        <w:tc>
          <w:tcPr>
            <w:tcW w:w="1132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Dotação</w:t>
            </w:r>
          </w:p>
        </w:tc>
        <w:tc>
          <w:tcPr>
            <w:tcW w:w="558" w:type="dxa"/>
            <w:gridSpan w:val="3"/>
          </w:tcPr>
          <w:p w:rsidR="000C30AF" w:rsidRDefault="000C30AF"/>
        </w:tc>
        <w:tc>
          <w:tcPr>
            <w:tcW w:w="1132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Dotação</w:t>
            </w:r>
          </w:p>
        </w:tc>
        <w:tc>
          <w:tcPr>
            <w:tcW w:w="459" w:type="dxa"/>
            <w:gridSpan w:val="3"/>
          </w:tcPr>
          <w:p w:rsidR="000C30AF" w:rsidRDefault="000C30AF"/>
        </w:tc>
        <w:tc>
          <w:tcPr>
            <w:tcW w:w="1117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Despesas</w:t>
            </w:r>
          </w:p>
        </w:tc>
        <w:tc>
          <w:tcPr>
            <w:tcW w:w="459" w:type="dxa"/>
            <w:gridSpan w:val="4"/>
          </w:tcPr>
          <w:p w:rsidR="000C30AF" w:rsidRDefault="000C30AF"/>
        </w:tc>
        <w:tc>
          <w:tcPr>
            <w:tcW w:w="1132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Despesas</w:t>
            </w:r>
          </w:p>
        </w:tc>
        <w:tc>
          <w:tcPr>
            <w:tcW w:w="444" w:type="dxa"/>
            <w:gridSpan w:val="2"/>
          </w:tcPr>
          <w:p w:rsidR="000C30AF" w:rsidRDefault="000C30AF"/>
        </w:tc>
        <w:tc>
          <w:tcPr>
            <w:tcW w:w="1247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Despesas</w:t>
            </w:r>
          </w:p>
        </w:tc>
        <w:tc>
          <w:tcPr>
            <w:tcW w:w="444" w:type="dxa"/>
            <w:gridSpan w:val="2"/>
          </w:tcPr>
          <w:p w:rsidR="000C30AF" w:rsidRDefault="000C30AF"/>
        </w:tc>
        <w:tc>
          <w:tcPr>
            <w:tcW w:w="1132" w:type="dxa"/>
            <w:gridSpan w:val="3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Saldo da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114"/>
        </w:trPr>
        <w:tc>
          <w:tcPr>
            <w:tcW w:w="3381" w:type="dxa"/>
            <w:gridSpan w:val="5"/>
            <w:vMerge/>
            <w:shd w:val="clear" w:color="auto" w:fill="FFFFFF"/>
            <w:vAlign w:val="center"/>
          </w:tcPr>
          <w:p w:rsidR="000C30AF" w:rsidRDefault="000C30AF"/>
        </w:tc>
        <w:tc>
          <w:tcPr>
            <w:tcW w:w="1806" w:type="dxa"/>
            <w:gridSpan w:val="7"/>
          </w:tcPr>
          <w:p w:rsidR="000C30AF" w:rsidRDefault="000C30AF"/>
        </w:tc>
        <w:tc>
          <w:tcPr>
            <w:tcW w:w="1132" w:type="dxa"/>
            <w:gridSpan w:val="6"/>
            <w:vMerge w:val="restart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Inicial</w:t>
            </w:r>
          </w:p>
        </w:tc>
        <w:tc>
          <w:tcPr>
            <w:tcW w:w="558" w:type="dxa"/>
            <w:gridSpan w:val="3"/>
          </w:tcPr>
          <w:p w:rsidR="000C30AF" w:rsidRDefault="000C30AF"/>
        </w:tc>
        <w:tc>
          <w:tcPr>
            <w:tcW w:w="1132" w:type="dxa"/>
            <w:gridSpan w:val="4"/>
            <w:vMerge w:val="restart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Atualizada</w:t>
            </w:r>
          </w:p>
        </w:tc>
        <w:tc>
          <w:tcPr>
            <w:tcW w:w="459" w:type="dxa"/>
            <w:gridSpan w:val="3"/>
          </w:tcPr>
          <w:p w:rsidR="000C30AF" w:rsidRDefault="000C30AF"/>
        </w:tc>
        <w:tc>
          <w:tcPr>
            <w:tcW w:w="1117" w:type="dxa"/>
            <w:gridSpan w:val="4"/>
            <w:vMerge w:val="restart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Empenhadas</w:t>
            </w:r>
          </w:p>
        </w:tc>
        <w:tc>
          <w:tcPr>
            <w:tcW w:w="459" w:type="dxa"/>
            <w:gridSpan w:val="4"/>
          </w:tcPr>
          <w:p w:rsidR="000C30AF" w:rsidRDefault="000C30AF"/>
        </w:tc>
        <w:tc>
          <w:tcPr>
            <w:tcW w:w="1132" w:type="dxa"/>
            <w:gridSpan w:val="6"/>
            <w:vMerge w:val="restart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Liquidadas</w:t>
            </w:r>
          </w:p>
        </w:tc>
        <w:tc>
          <w:tcPr>
            <w:tcW w:w="444" w:type="dxa"/>
            <w:gridSpan w:val="2"/>
          </w:tcPr>
          <w:p w:rsidR="000C30AF" w:rsidRDefault="000C30AF"/>
        </w:tc>
        <w:tc>
          <w:tcPr>
            <w:tcW w:w="1247" w:type="dxa"/>
            <w:gridSpan w:val="4"/>
            <w:vMerge w:val="restart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Pagas</w:t>
            </w:r>
          </w:p>
        </w:tc>
        <w:tc>
          <w:tcPr>
            <w:tcW w:w="444" w:type="dxa"/>
            <w:gridSpan w:val="2"/>
          </w:tcPr>
          <w:p w:rsidR="000C30AF" w:rsidRDefault="000C30AF"/>
        </w:tc>
        <w:tc>
          <w:tcPr>
            <w:tcW w:w="1132" w:type="dxa"/>
            <w:gridSpan w:val="3"/>
            <w:vMerge w:val="restart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Dotação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115"/>
        </w:trPr>
        <w:tc>
          <w:tcPr>
            <w:tcW w:w="5187" w:type="dxa"/>
            <w:gridSpan w:val="12"/>
          </w:tcPr>
          <w:p w:rsidR="000C30AF" w:rsidRDefault="000C30AF"/>
        </w:tc>
        <w:tc>
          <w:tcPr>
            <w:tcW w:w="1132" w:type="dxa"/>
            <w:gridSpan w:val="6"/>
            <w:vMerge/>
            <w:shd w:val="clear" w:color="auto" w:fill="FFFFFF"/>
            <w:vAlign w:val="center"/>
          </w:tcPr>
          <w:p w:rsidR="000C30AF" w:rsidRDefault="000C30AF"/>
        </w:tc>
        <w:tc>
          <w:tcPr>
            <w:tcW w:w="558" w:type="dxa"/>
            <w:gridSpan w:val="3"/>
          </w:tcPr>
          <w:p w:rsidR="000C30AF" w:rsidRDefault="000C30AF"/>
        </w:tc>
        <w:tc>
          <w:tcPr>
            <w:tcW w:w="1132" w:type="dxa"/>
            <w:gridSpan w:val="4"/>
            <w:vMerge/>
            <w:shd w:val="clear" w:color="auto" w:fill="FFFFFF"/>
            <w:vAlign w:val="center"/>
          </w:tcPr>
          <w:p w:rsidR="000C30AF" w:rsidRDefault="000C30AF"/>
        </w:tc>
        <w:tc>
          <w:tcPr>
            <w:tcW w:w="459" w:type="dxa"/>
            <w:gridSpan w:val="3"/>
          </w:tcPr>
          <w:p w:rsidR="000C30AF" w:rsidRDefault="000C30AF"/>
        </w:tc>
        <w:tc>
          <w:tcPr>
            <w:tcW w:w="1117" w:type="dxa"/>
            <w:gridSpan w:val="4"/>
            <w:vMerge/>
            <w:shd w:val="clear" w:color="auto" w:fill="FFFFFF"/>
            <w:vAlign w:val="center"/>
          </w:tcPr>
          <w:p w:rsidR="000C30AF" w:rsidRDefault="000C30AF"/>
        </w:tc>
        <w:tc>
          <w:tcPr>
            <w:tcW w:w="459" w:type="dxa"/>
            <w:gridSpan w:val="4"/>
          </w:tcPr>
          <w:p w:rsidR="000C30AF" w:rsidRDefault="000C30AF"/>
        </w:tc>
        <w:tc>
          <w:tcPr>
            <w:tcW w:w="1132" w:type="dxa"/>
            <w:gridSpan w:val="6"/>
            <w:vMerge/>
            <w:shd w:val="clear" w:color="auto" w:fill="FFFFFF"/>
            <w:vAlign w:val="center"/>
          </w:tcPr>
          <w:p w:rsidR="000C30AF" w:rsidRDefault="000C30AF"/>
        </w:tc>
        <w:tc>
          <w:tcPr>
            <w:tcW w:w="444" w:type="dxa"/>
            <w:gridSpan w:val="2"/>
          </w:tcPr>
          <w:p w:rsidR="000C30AF" w:rsidRDefault="000C30AF"/>
        </w:tc>
        <w:tc>
          <w:tcPr>
            <w:tcW w:w="1247" w:type="dxa"/>
            <w:gridSpan w:val="4"/>
            <w:vMerge/>
            <w:shd w:val="clear" w:color="auto" w:fill="FFFFFF"/>
            <w:vAlign w:val="center"/>
          </w:tcPr>
          <w:p w:rsidR="000C30AF" w:rsidRDefault="000C30AF"/>
        </w:tc>
        <w:tc>
          <w:tcPr>
            <w:tcW w:w="444" w:type="dxa"/>
            <w:gridSpan w:val="2"/>
          </w:tcPr>
          <w:p w:rsidR="000C30AF" w:rsidRDefault="000C30AF"/>
        </w:tc>
        <w:tc>
          <w:tcPr>
            <w:tcW w:w="1132" w:type="dxa"/>
            <w:gridSpan w:val="3"/>
            <w:vMerge/>
            <w:shd w:val="clear" w:color="auto" w:fill="FFFFFF"/>
            <w:vAlign w:val="center"/>
          </w:tcPr>
          <w:p w:rsidR="000C30AF" w:rsidRDefault="000C30AF"/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5187" w:type="dxa"/>
            <w:gridSpan w:val="12"/>
          </w:tcPr>
          <w:p w:rsidR="000C30AF" w:rsidRDefault="000C30AF"/>
        </w:tc>
        <w:tc>
          <w:tcPr>
            <w:tcW w:w="1132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(e)</w:t>
            </w:r>
          </w:p>
        </w:tc>
        <w:tc>
          <w:tcPr>
            <w:tcW w:w="558" w:type="dxa"/>
            <w:gridSpan w:val="3"/>
          </w:tcPr>
          <w:p w:rsidR="000C30AF" w:rsidRDefault="000C30AF"/>
        </w:tc>
        <w:tc>
          <w:tcPr>
            <w:tcW w:w="1132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(f)</w:t>
            </w:r>
          </w:p>
        </w:tc>
        <w:tc>
          <w:tcPr>
            <w:tcW w:w="459" w:type="dxa"/>
            <w:gridSpan w:val="3"/>
          </w:tcPr>
          <w:p w:rsidR="000C30AF" w:rsidRDefault="000C30AF"/>
        </w:tc>
        <w:tc>
          <w:tcPr>
            <w:tcW w:w="1117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(g)</w:t>
            </w:r>
          </w:p>
        </w:tc>
        <w:tc>
          <w:tcPr>
            <w:tcW w:w="459" w:type="dxa"/>
            <w:gridSpan w:val="4"/>
          </w:tcPr>
          <w:p w:rsidR="000C30AF" w:rsidRDefault="000C30AF"/>
        </w:tc>
        <w:tc>
          <w:tcPr>
            <w:tcW w:w="1132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(h)</w:t>
            </w:r>
          </w:p>
        </w:tc>
        <w:tc>
          <w:tcPr>
            <w:tcW w:w="444" w:type="dxa"/>
            <w:gridSpan w:val="2"/>
          </w:tcPr>
          <w:p w:rsidR="000C30AF" w:rsidRDefault="000C30AF"/>
        </w:tc>
        <w:tc>
          <w:tcPr>
            <w:tcW w:w="1247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(i)</w:t>
            </w:r>
          </w:p>
        </w:tc>
        <w:tc>
          <w:tcPr>
            <w:tcW w:w="444" w:type="dxa"/>
            <w:gridSpan w:val="2"/>
          </w:tcPr>
          <w:p w:rsidR="000C30AF" w:rsidRDefault="000C30AF"/>
        </w:tc>
        <w:tc>
          <w:tcPr>
            <w:tcW w:w="1132" w:type="dxa"/>
            <w:gridSpan w:val="3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(j)=(f-g)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Despesas Correntes (IX)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19.846.108,24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22.229.048,80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20.754.649,84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20.463.906,33</w:t>
            </w:r>
          </w:p>
        </w:tc>
        <w:tc>
          <w:tcPr>
            <w:tcW w:w="43" w:type="dxa"/>
          </w:tcPr>
          <w:p w:rsidR="000C30AF" w:rsidRDefault="000C30AF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19.810.806,57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1.474.398,96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214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Pessoal e Encargos Sociais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13.496.567,46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12.794.942,94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12.407.248,08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12.407.248,08</w:t>
            </w:r>
          </w:p>
        </w:tc>
        <w:tc>
          <w:tcPr>
            <w:tcW w:w="43" w:type="dxa"/>
          </w:tcPr>
          <w:p w:rsidR="000C30AF" w:rsidRDefault="000C30AF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12.296.936,37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387.694,86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Juros e Encargos da Dívida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40.000,00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21.688,96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21.688,96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21.688,96</w:t>
            </w:r>
          </w:p>
        </w:tc>
        <w:tc>
          <w:tcPr>
            <w:tcW w:w="43" w:type="dxa"/>
          </w:tcPr>
          <w:p w:rsidR="000C30AF" w:rsidRDefault="000C30AF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21.688,96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Outras Despesas Correntes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6.309.540,78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9.412.416,90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8.325.712,80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8.034.969,29</w:t>
            </w:r>
          </w:p>
        </w:tc>
        <w:tc>
          <w:tcPr>
            <w:tcW w:w="43" w:type="dxa"/>
          </w:tcPr>
          <w:p w:rsidR="000C30AF" w:rsidRDefault="000C30AF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7.492.181,24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1.086.704,10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Despesas de Capital (X)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1.731.332,94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4.262.031,81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3.807.868,55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3.422.530,37</w:t>
            </w:r>
          </w:p>
        </w:tc>
        <w:tc>
          <w:tcPr>
            <w:tcW w:w="43" w:type="dxa"/>
          </w:tcPr>
          <w:p w:rsidR="000C30AF" w:rsidRDefault="000C30AF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3.184.439,48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454.163,26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215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Investimentos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1.621.332,94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4.172.726,82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3.718.608,52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3.333.270,34</w:t>
            </w:r>
          </w:p>
        </w:tc>
        <w:tc>
          <w:tcPr>
            <w:tcW w:w="43" w:type="dxa"/>
          </w:tcPr>
          <w:p w:rsidR="000C30AF" w:rsidRDefault="000C30AF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3.095.179,45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454.118,30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Inversões Financeiras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3" w:type="dxa"/>
          </w:tcPr>
          <w:p w:rsidR="000C30AF" w:rsidRDefault="000C30AF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Amortização da Dívida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110.000,00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89.304,99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89.260,03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89.260,03</w:t>
            </w:r>
          </w:p>
        </w:tc>
        <w:tc>
          <w:tcPr>
            <w:tcW w:w="43" w:type="dxa"/>
          </w:tcPr>
          <w:p w:rsidR="000C30AF" w:rsidRDefault="000C30AF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89.260,03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44,96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Reserva de Contingência (XI)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300.000,00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3" w:type="dxa"/>
          </w:tcPr>
          <w:p w:rsidR="000C30AF" w:rsidRDefault="000C30AF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215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Despesas (Intraorçamentárias) (XII)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2.748.200,00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2.838.327,47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2.743.160,87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2.743.160,87</w:t>
            </w:r>
          </w:p>
        </w:tc>
        <w:tc>
          <w:tcPr>
            <w:tcW w:w="43" w:type="dxa"/>
          </w:tcPr>
          <w:p w:rsidR="000C30AF" w:rsidRDefault="000C30AF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2.558.701,53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95.166,60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SUBTOTAL DAS DESPESAS (XIII) = (IX + X + XI + XII)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24.625.641,18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29.329.408,08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27.305.679,26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26.629.597,57</w:t>
            </w:r>
          </w:p>
        </w:tc>
        <w:tc>
          <w:tcPr>
            <w:tcW w:w="43" w:type="dxa"/>
          </w:tcPr>
          <w:p w:rsidR="000C30AF" w:rsidRDefault="000C30AF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25.553.947,58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2.023.728,82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Amortização da Dívida / Refinanciamento (XIV)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3" w:type="dxa"/>
          </w:tcPr>
          <w:p w:rsidR="000C30AF" w:rsidRDefault="000C30AF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Amortização da Dívida Interna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3" w:type="dxa"/>
          </w:tcPr>
          <w:p w:rsidR="000C30AF" w:rsidRDefault="000C30AF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214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Dívida Mobiliária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3" w:type="dxa"/>
          </w:tcPr>
          <w:p w:rsidR="000C30AF" w:rsidRDefault="000C30AF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Outras Dívidas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3" w:type="dxa"/>
          </w:tcPr>
          <w:p w:rsidR="000C30AF" w:rsidRDefault="000C30AF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Amortização da Dívida Externa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3" w:type="dxa"/>
          </w:tcPr>
          <w:p w:rsidR="000C30AF" w:rsidRDefault="000C30AF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Dívida Mobiliária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3" w:type="dxa"/>
          </w:tcPr>
          <w:p w:rsidR="000C30AF" w:rsidRDefault="000C30AF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215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Outras Dívidas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3" w:type="dxa"/>
          </w:tcPr>
          <w:p w:rsidR="000C30AF" w:rsidRDefault="000C30AF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SUBTOTAL COM REFINANCIAMENTO (XV) = (XIII + XIV)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24.625.641,18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29.329.408,08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27.305.679,26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26.629.597,57</w:t>
            </w:r>
          </w:p>
        </w:tc>
        <w:tc>
          <w:tcPr>
            <w:tcW w:w="43" w:type="dxa"/>
          </w:tcPr>
          <w:p w:rsidR="000C30AF" w:rsidRDefault="000C30AF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25.553.947,58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2.023.728,82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Superávit (XVI)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1.248.679,01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3" w:type="dxa"/>
          </w:tcPr>
          <w:p w:rsidR="000C30AF" w:rsidRDefault="000C30AF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 (XVII) = (XV + XVI)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24.625.641,18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29.329.408,08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28.554.358,27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26.629.597,57</w:t>
            </w:r>
          </w:p>
        </w:tc>
        <w:tc>
          <w:tcPr>
            <w:tcW w:w="43" w:type="dxa"/>
          </w:tcPr>
          <w:p w:rsidR="000C30AF" w:rsidRDefault="000C30AF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25.553.947,58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775.049,81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215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Reserva do RPPS (XVIII)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916.250,00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916.250,00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3" w:type="dxa"/>
          </w:tcPr>
          <w:p w:rsidR="000C30AF" w:rsidRDefault="000C30AF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916.250,00</w:t>
            </w:r>
          </w:p>
        </w:tc>
        <w:tc>
          <w:tcPr>
            <w:tcW w:w="1575" w:type="dxa"/>
            <w:gridSpan w:val="2"/>
          </w:tcPr>
          <w:p w:rsidR="000C30AF" w:rsidRDefault="000C30AF"/>
        </w:tc>
      </w:tr>
      <w:tr w:rsidR="000C30AF" w:rsidTr="001F3301">
        <w:trPr>
          <w:trHeight w:hRule="exact" w:val="1433"/>
        </w:trPr>
        <w:tc>
          <w:tcPr>
            <w:tcW w:w="16018" w:type="dxa"/>
            <w:gridSpan w:val="55"/>
          </w:tcPr>
          <w:p w:rsidR="000C30AF" w:rsidRDefault="000C30AF"/>
        </w:tc>
      </w:tr>
      <w:tr w:rsidR="000C30AF" w:rsidTr="001F3301">
        <w:trPr>
          <w:trHeight w:hRule="exact" w:val="1089"/>
        </w:trPr>
        <w:tc>
          <w:tcPr>
            <w:tcW w:w="16018" w:type="dxa"/>
            <w:gridSpan w:val="55"/>
          </w:tcPr>
          <w:p w:rsidR="000C30AF" w:rsidRDefault="000C30AF"/>
        </w:tc>
      </w:tr>
      <w:tr w:rsidR="000C30AF" w:rsidTr="001F3301">
        <w:trPr>
          <w:trHeight w:hRule="exact" w:val="1088"/>
        </w:trPr>
        <w:tc>
          <w:tcPr>
            <w:tcW w:w="16018" w:type="dxa"/>
            <w:gridSpan w:val="55"/>
          </w:tcPr>
          <w:p w:rsidR="000C30AF" w:rsidRDefault="000C30AF"/>
        </w:tc>
      </w:tr>
      <w:tr w:rsidR="000C30AF" w:rsidTr="004E73A9">
        <w:trPr>
          <w:trHeight w:hRule="exact" w:val="968"/>
        </w:trPr>
        <w:tc>
          <w:tcPr>
            <w:tcW w:w="15575" w:type="dxa"/>
            <w:gridSpan w:val="54"/>
            <w:shd w:val="clear" w:color="auto" w:fill="FFFFFF"/>
            <w:vAlign w:val="bottom"/>
          </w:tcPr>
          <w:p w:rsidR="000C30AF" w:rsidRDefault="000C30AF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43" w:type="dxa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6204" w:type="dxa"/>
            <w:gridSpan w:val="17"/>
          </w:tcPr>
          <w:p w:rsidR="000C30AF" w:rsidRDefault="000C30AF"/>
        </w:tc>
        <w:tc>
          <w:tcPr>
            <w:tcW w:w="3496" w:type="dxa"/>
            <w:gridSpan w:val="17"/>
            <w:shd w:val="clear" w:color="auto" w:fill="FFFFFF"/>
          </w:tcPr>
          <w:p w:rsidR="000C30AF" w:rsidRDefault="004E73A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BALANÇO ORÇAMENTÁRIO</w:t>
            </w:r>
          </w:p>
        </w:tc>
        <w:tc>
          <w:tcPr>
            <w:tcW w:w="4513" w:type="dxa"/>
            <w:gridSpan w:val="18"/>
          </w:tcPr>
          <w:p w:rsidR="000C30AF" w:rsidRDefault="000C30AF"/>
        </w:tc>
        <w:tc>
          <w:tcPr>
            <w:tcW w:w="1362" w:type="dxa"/>
            <w:gridSpan w:val="2"/>
            <w:shd w:val="clear" w:color="auto" w:fill="FFFFFF"/>
          </w:tcPr>
          <w:p w:rsidR="000C30AF" w:rsidRDefault="000C30AF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443" w:type="dxa"/>
          </w:tcPr>
          <w:p w:rsidR="000C30AF" w:rsidRDefault="000C30AF"/>
        </w:tc>
      </w:tr>
      <w:tr w:rsidR="000C30AF" w:rsidTr="001F3301">
        <w:trPr>
          <w:trHeight w:hRule="exact" w:val="115"/>
        </w:trPr>
        <w:tc>
          <w:tcPr>
            <w:tcW w:w="5760" w:type="dxa"/>
            <w:gridSpan w:val="16"/>
          </w:tcPr>
          <w:p w:rsidR="000C30AF" w:rsidRDefault="000C30AF"/>
        </w:tc>
        <w:tc>
          <w:tcPr>
            <w:tcW w:w="4399" w:type="dxa"/>
            <w:gridSpan w:val="21"/>
            <w:vMerge w:val="restart"/>
            <w:shd w:val="clear" w:color="auto" w:fill="FFFFFF"/>
          </w:tcPr>
          <w:p w:rsidR="000C30AF" w:rsidRDefault="004E73A9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ORÇAMENTOS FISCAL E DA SEGURIDADE SOCIAL </w:t>
            </w:r>
          </w:p>
        </w:tc>
        <w:tc>
          <w:tcPr>
            <w:tcW w:w="5859" w:type="dxa"/>
            <w:gridSpan w:val="18"/>
          </w:tcPr>
          <w:p w:rsidR="000C30AF" w:rsidRDefault="000C30AF"/>
        </w:tc>
      </w:tr>
      <w:tr w:rsidR="000C30AF" w:rsidTr="001F3301">
        <w:trPr>
          <w:trHeight w:hRule="exact" w:val="100"/>
        </w:trPr>
        <w:tc>
          <w:tcPr>
            <w:tcW w:w="1132" w:type="dxa"/>
            <w:gridSpan w:val="2"/>
            <w:vMerge w:val="restart"/>
          </w:tcPr>
          <w:p w:rsidR="000C30AF" w:rsidRDefault="000C30AF"/>
        </w:tc>
        <w:tc>
          <w:tcPr>
            <w:tcW w:w="115" w:type="dxa"/>
          </w:tcPr>
          <w:p w:rsidR="000C30AF" w:rsidRDefault="000C30AF"/>
        </w:tc>
        <w:tc>
          <w:tcPr>
            <w:tcW w:w="4398" w:type="dxa"/>
            <w:gridSpan w:val="11"/>
            <w:vMerge w:val="restart"/>
            <w:shd w:val="clear" w:color="auto" w:fill="FFFFFF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Munícipio: Dona Francisca</w:t>
            </w:r>
          </w:p>
        </w:tc>
        <w:tc>
          <w:tcPr>
            <w:tcW w:w="115" w:type="dxa"/>
            <w:gridSpan w:val="2"/>
          </w:tcPr>
          <w:p w:rsidR="000C30AF" w:rsidRDefault="000C30AF"/>
        </w:tc>
        <w:tc>
          <w:tcPr>
            <w:tcW w:w="4399" w:type="dxa"/>
            <w:gridSpan w:val="21"/>
            <w:vMerge/>
            <w:shd w:val="clear" w:color="auto" w:fill="FFFFFF"/>
          </w:tcPr>
          <w:p w:rsidR="000C30AF" w:rsidRDefault="000C30AF"/>
        </w:tc>
        <w:tc>
          <w:tcPr>
            <w:tcW w:w="4054" w:type="dxa"/>
            <w:gridSpan w:val="15"/>
          </w:tcPr>
          <w:p w:rsidR="000C30AF" w:rsidRDefault="000C30AF"/>
        </w:tc>
        <w:tc>
          <w:tcPr>
            <w:tcW w:w="1362" w:type="dxa"/>
            <w:gridSpan w:val="2"/>
            <w:vMerge w:val="restart"/>
            <w:shd w:val="clear" w:color="auto" w:fill="FFFFFF"/>
          </w:tcPr>
          <w:p w:rsidR="000C30AF" w:rsidRDefault="000C30AF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443" w:type="dxa"/>
          </w:tcPr>
          <w:p w:rsidR="000C30AF" w:rsidRDefault="000C30AF"/>
        </w:tc>
      </w:tr>
      <w:tr w:rsidR="000C30AF" w:rsidTr="001F3301">
        <w:trPr>
          <w:trHeight w:hRule="exact" w:val="114"/>
        </w:trPr>
        <w:tc>
          <w:tcPr>
            <w:tcW w:w="1132" w:type="dxa"/>
            <w:gridSpan w:val="2"/>
            <w:vMerge/>
          </w:tcPr>
          <w:p w:rsidR="000C30AF" w:rsidRDefault="000C30AF"/>
        </w:tc>
        <w:tc>
          <w:tcPr>
            <w:tcW w:w="115" w:type="dxa"/>
          </w:tcPr>
          <w:p w:rsidR="000C30AF" w:rsidRDefault="000C30AF"/>
        </w:tc>
        <w:tc>
          <w:tcPr>
            <w:tcW w:w="4398" w:type="dxa"/>
            <w:gridSpan w:val="11"/>
            <w:vMerge/>
            <w:shd w:val="clear" w:color="auto" w:fill="FFFFFF"/>
          </w:tcPr>
          <w:p w:rsidR="000C30AF" w:rsidRDefault="000C30AF"/>
        </w:tc>
        <w:tc>
          <w:tcPr>
            <w:tcW w:w="8568" w:type="dxa"/>
            <w:gridSpan w:val="38"/>
          </w:tcPr>
          <w:p w:rsidR="000C30AF" w:rsidRDefault="000C30AF"/>
        </w:tc>
        <w:tc>
          <w:tcPr>
            <w:tcW w:w="1362" w:type="dxa"/>
            <w:gridSpan w:val="2"/>
            <w:vMerge/>
            <w:shd w:val="clear" w:color="auto" w:fill="FFFFFF"/>
          </w:tcPr>
          <w:p w:rsidR="000C30AF" w:rsidRDefault="000C30AF"/>
        </w:tc>
        <w:tc>
          <w:tcPr>
            <w:tcW w:w="443" w:type="dxa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1132" w:type="dxa"/>
            <w:gridSpan w:val="2"/>
            <w:vMerge/>
          </w:tcPr>
          <w:p w:rsidR="000C30AF" w:rsidRDefault="000C30AF"/>
        </w:tc>
        <w:tc>
          <w:tcPr>
            <w:tcW w:w="115" w:type="dxa"/>
          </w:tcPr>
          <w:p w:rsidR="000C30AF" w:rsidRDefault="000C30AF"/>
        </w:tc>
        <w:tc>
          <w:tcPr>
            <w:tcW w:w="4398" w:type="dxa"/>
            <w:gridSpan w:val="11"/>
            <w:shd w:val="clear" w:color="auto" w:fill="FFFFFF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Estado do Rio Grande do Sul</w:t>
            </w:r>
          </w:p>
        </w:tc>
        <w:tc>
          <w:tcPr>
            <w:tcW w:w="10373" w:type="dxa"/>
            <w:gridSpan w:val="41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1132" w:type="dxa"/>
            <w:gridSpan w:val="2"/>
            <w:vMerge/>
          </w:tcPr>
          <w:p w:rsidR="000C30AF" w:rsidRDefault="000C30AF"/>
        </w:tc>
        <w:tc>
          <w:tcPr>
            <w:tcW w:w="115" w:type="dxa"/>
          </w:tcPr>
          <w:p w:rsidR="000C30AF" w:rsidRDefault="000C30AF"/>
        </w:tc>
        <w:tc>
          <w:tcPr>
            <w:tcW w:w="4398" w:type="dxa"/>
            <w:gridSpan w:val="11"/>
            <w:shd w:val="clear" w:color="auto" w:fill="FFFFFF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Período: Exercício de 2023</w:t>
            </w:r>
          </w:p>
        </w:tc>
        <w:tc>
          <w:tcPr>
            <w:tcW w:w="10373" w:type="dxa"/>
            <w:gridSpan w:val="41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1132" w:type="dxa"/>
            <w:gridSpan w:val="2"/>
            <w:vMerge/>
          </w:tcPr>
          <w:p w:rsidR="000C30AF" w:rsidRDefault="000C30AF"/>
        </w:tc>
        <w:tc>
          <w:tcPr>
            <w:tcW w:w="115" w:type="dxa"/>
          </w:tcPr>
          <w:p w:rsidR="000C30AF" w:rsidRDefault="000C30AF"/>
        </w:tc>
        <w:tc>
          <w:tcPr>
            <w:tcW w:w="4398" w:type="dxa"/>
            <w:gridSpan w:val="11"/>
            <w:shd w:val="clear" w:color="auto" w:fill="FFFFFF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Unidade Gestora: 9001 - PM e RPPS</w:t>
            </w:r>
          </w:p>
        </w:tc>
        <w:tc>
          <w:tcPr>
            <w:tcW w:w="10373" w:type="dxa"/>
            <w:gridSpan w:val="41"/>
          </w:tcPr>
          <w:p w:rsidR="000C30AF" w:rsidRDefault="000C30AF"/>
        </w:tc>
      </w:tr>
      <w:tr w:rsidR="000C30AF" w:rsidTr="001F3301">
        <w:trPr>
          <w:trHeight w:hRule="exact" w:val="101"/>
        </w:trPr>
        <w:tc>
          <w:tcPr>
            <w:tcW w:w="16018" w:type="dxa"/>
            <w:gridSpan w:val="55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5531" w:type="dxa"/>
            <w:gridSpan w:val="13"/>
          </w:tcPr>
          <w:p w:rsidR="000C30AF" w:rsidRDefault="000C30AF"/>
        </w:tc>
        <w:tc>
          <w:tcPr>
            <w:tcW w:w="5645" w:type="dxa"/>
            <w:gridSpan w:val="29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QUADRO DA EXECUÇÃO DOS RESTOS A PAGAR NÃO PROCESSADOS</w:t>
            </w:r>
          </w:p>
        </w:tc>
        <w:tc>
          <w:tcPr>
            <w:tcW w:w="4842" w:type="dxa"/>
            <w:gridSpan w:val="13"/>
          </w:tcPr>
          <w:p w:rsidR="000C30AF" w:rsidRDefault="000C30AF"/>
        </w:tc>
      </w:tr>
      <w:tr w:rsidR="000C30AF" w:rsidTr="001F3301">
        <w:trPr>
          <w:trHeight w:hRule="exact" w:val="114"/>
        </w:trPr>
        <w:tc>
          <w:tcPr>
            <w:tcW w:w="16018" w:type="dxa"/>
            <w:gridSpan w:val="55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444" w:type="dxa"/>
          </w:tcPr>
          <w:p w:rsidR="000C30AF" w:rsidRDefault="000C30AF"/>
        </w:tc>
        <w:tc>
          <w:tcPr>
            <w:tcW w:w="2493" w:type="dxa"/>
            <w:gridSpan w:val="3"/>
            <w:vMerge w:val="restart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EXECUÇÃO DE RESTOS A PAGAR NÃO PROCESSADOS</w:t>
            </w:r>
          </w:p>
        </w:tc>
        <w:tc>
          <w:tcPr>
            <w:tcW w:w="1118" w:type="dxa"/>
            <w:gridSpan w:val="4"/>
          </w:tcPr>
          <w:p w:rsidR="000C30AF" w:rsidRDefault="000C30AF"/>
        </w:tc>
        <w:tc>
          <w:tcPr>
            <w:tcW w:w="3281" w:type="dxa"/>
            <w:gridSpan w:val="14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Inscritos</w:t>
            </w:r>
          </w:p>
        </w:tc>
        <w:tc>
          <w:tcPr>
            <w:tcW w:w="8682" w:type="dxa"/>
            <w:gridSpan w:val="33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44" w:type="dxa"/>
          </w:tcPr>
          <w:p w:rsidR="000C30AF" w:rsidRDefault="000C30AF"/>
        </w:tc>
        <w:tc>
          <w:tcPr>
            <w:tcW w:w="2493" w:type="dxa"/>
            <w:gridSpan w:val="3"/>
            <w:vMerge/>
            <w:shd w:val="clear" w:color="auto" w:fill="FFFFFF"/>
            <w:vAlign w:val="center"/>
          </w:tcPr>
          <w:p w:rsidR="000C30AF" w:rsidRDefault="000C30AF"/>
        </w:tc>
        <w:tc>
          <w:tcPr>
            <w:tcW w:w="1118" w:type="dxa"/>
            <w:gridSpan w:val="4"/>
          </w:tcPr>
          <w:p w:rsidR="000C30AF" w:rsidRDefault="000C30AF"/>
        </w:tc>
        <w:tc>
          <w:tcPr>
            <w:tcW w:w="1590" w:type="dxa"/>
            <w:gridSpan w:val="6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Em Exercícios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</w:tcBorders>
          </w:tcPr>
          <w:p w:rsidR="000C30AF" w:rsidRDefault="000C30AF"/>
        </w:tc>
        <w:tc>
          <w:tcPr>
            <w:tcW w:w="1576" w:type="dxa"/>
            <w:gridSpan w:val="6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Em 31 de Dezembro</w:t>
            </w:r>
          </w:p>
        </w:tc>
        <w:tc>
          <w:tcPr>
            <w:tcW w:w="115" w:type="dxa"/>
            <w:gridSpan w:val="2"/>
          </w:tcPr>
          <w:p w:rsidR="000C30AF" w:rsidRDefault="000C30AF"/>
        </w:tc>
        <w:tc>
          <w:tcPr>
            <w:tcW w:w="1461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Liquidados</w:t>
            </w:r>
          </w:p>
        </w:tc>
        <w:tc>
          <w:tcPr>
            <w:tcW w:w="115" w:type="dxa"/>
            <w:gridSpan w:val="2"/>
          </w:tcPr>
          <w:p w:rsidR="000C30AF" w:rsidRDefault="000C30AF"/>
        </w:tc>
        <w:tc>
          <w:tcPr>
            <w:tcW w:w="1461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Pagos</w:t>
            </w:r>
          </w:p>
        </w:tc>
        <w:tc>
          <w:tcPr>
            <w:tcW w:w="115" w:type="dxa"/>
            <w:gridSpan w:val="2"/>
          </w:tcPr>
          <w:p w:rsidR="000C30AF" w:rsidRDefault="000C30AF"/>
        </w:tc>
        <w:tc>
          <w:tcPr>
            <w:tcW w:w="1476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Cancelados</w:t>
            </w:r>
          </w:p>
        </w:tc>
        <w:tc>
          <w:tcPr>
            <w:tcW w:w="329" w:type="dxa"/>
            <w:gridSpan w:val="2"/>
          </w:tcPr>
          <w:p w:rsidR="000C30AF" w:rsidRDefault="000C30AF"/>
        </w:tc>
        <w:tc>
          <w:tcPr>
            <w:tcW w:w="1247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Saldo</w:t>
            </w:r>
          </w:p>
        </w:tc>
        <w:tc>
          <w:tcPr>
            <w:tcW w:w="2363" w:type="dxa"/>
            <w:gridSpan w:val="4"/>
          </w:tcPr>
          <w:p w:rsidR="000C30AF" w:rsidRDefault="000C30AF"/>
        </w:tc>
      </w:tr>
      <w:tr w:rsidR="000C30AF" w:rsidTr="001F3301">
        <w:trPr>
          <w:trHeight w:hRule="exact" w:val="215"/>
        </w:trPr>
        <w:tc>
          <w:tcPr>
            <w:tcW w:w="444" w:type="dxa"/>
          </w:tcPr>
          <w:p w:rsidR="000C30AF" w:rsidRDefault="000C30AF"/>
        </w:tc>
        <w:tc>
          <w:tcPr>
            <w:tcW w:w="2493" w:type="dxa"/>
            <w:gridSpan w:val="3"/>
            <w:vMerge/>
            <w:shd w:val="clear" w:color="auto" w:fill="FFFFFF"/>
            <w:vAlign w:val="center"/>
          </w:tcPr>
          <w:p w:rsidR="000C30AF" w:rsidRDefault="000C30AF"/>
        </w:tc>
        <w:tc>
          <w:tcPr>
            <w:tcW w:w="1118" w:type="dxa"/>
            <w:gridSpan w:val="4"/>
          </w:tcPr>
          <w:p w:rsidR="000C30AF" w:rsidRDefault="000C30AF"/>
        </w:tc>
        <w:tc>
          <w:tcPr>
            <w:tcW w:w="1590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Anteriores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do Exercício Anterior</w:t>
            </w:r>
          </w:p>
        </w:tc>
        <w:tc>
          <w:tcPr>
            <w:tcW w:w="8682" w:type="dxa"/>
            <w:gridSpan w:val="33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055" w:type="dxa"/>
            <w:gridSpan w:val="8"/>
          </w:tcPr>
          <w:p w:rsidR="000C30AF" w:rsidRDefault="000C30AF"/>
        </w:tc>
        <w:tc>
          <w:tcPr>
            <w:tcW w:w="1590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(a)</w:t>
            </w:r>
          </w:p>
        </w:tc>
        <w:tc>
          <w:tcPr>
            <w:tcW w:w="115" w:type="dxa"/>
            <w:gridSpan w:val="2"/>
          </w:tcPr>
          <w:p w:rsidR="000C30AF" w:rsidRDefault="000C30AF"/>
        </w:tc>
        <w:tc>
          <w:tcPr>
            <w:tcW w:w="1576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(b)</w:t>
            </w:r>
          </w:p>
        </w:tc>
        <w:tc>
          <w:tcPr>
            <w:tcW w:w="115" w:type="dxa"/>
            <w:gridSpan w:val="2"/>
          </w:tcPr>
          <w:p w:rsidR="000C30AF" w:rsidRDefault="000C30AF"/>
        </w:tc>
        <w:tc>
          <w:tcPr>
            <w:tcW w:w="1461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(c)</w:t>
            </w:r>
          </w:p>
        </w:tc>
        <w:tc>
          <w:tcPr>
            <w:tcW w:w="115" w:type="dxa"/>
            <w:gridSpan w:val="2"/>
          </w:tcPr>
          <w:p w:rsidR="000C30AF" w:rsidRDefault="000C30AF"/>
        </w:tc>
        <w:tc>
          <w:tcPr>
            <w:tcW w:w="1461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(d)</w:t>
            </w:r>
          </w:p>
        </w:tc>
        <w:tc>
          <w:tcPr>
            <w:tcW w:w="115" w:type="dxa"/>
            <w:gridSpan w:val="2"/>
          </w:tcPr>
          <w:p w:rsidR="000C30AF" w:rsidRDefault="000C30AF"/>
        </w:tc>
        <w:tc>
          <w:tcPr>
            <w:tcW w:w="1476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(e)</w:t>
            </w:r>
          </w:p>
        </w:tc>
        <w:tc>
          <w:tcPr>
            <w:tcW w:w="329" w:type="dxa"/>
            <w:gridSpan w:val="2"/>
          </w:tcPr>
          <w:p w:rsidR="000C30AF" w:rsidRDefault="000C30AF"/>
        </w:tc>
        <w:tc>
          <w:tcPr>
            <w:tcW w:w="1247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(f) = (a+b-d-e)</w:t>
            </w:r>
          </w:p>
        </w:tc>
        <w:tc>
          <w:tcPr>
            <w:tcW w:w="2363" w:type="dxa"/>
            <w:gridSpan w:val="4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Despesas Correntes (I)</w:t>
            </w:r>
          </w:p>
        </w:tc>
        <w:tc>
          <w:tcPr>
            <w:tcW w:w="115" w:type="dxa"/>
          </w:tcPr>
          <w:p w:rsidR="000C30AF" w:rsidRDefault="000C30AF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6.131,00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58.683,87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58.683,87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58.683,87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2" w:type="dxa"/>
          </w:tcPr>
          <w:p w:rsidR="000C30AF" w:rsidRDefault="000C30AF"/>
        </w:tc>
        <w:tc>
          <w:tcPr>
            <w:tcW w:w="1534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6.131,00</w:t>
            </w:r>
          </w:p>
        </w:tc>
        <w:tc>
          <w:tcPr>
            <w:tcW w:w="2363" w:type="dxa"/>
            <w:gridSpan w:val="4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Pessoal e Encargos Sociais</w:t>
            </w:r>
          </w:p>
        </w:tc>
        <w:tc>
          <w:tcPr>
            <w:tcW w:w="115" w:type="dxa"/>
          </w:tcPr>
          <w:p w:rsidR="000C30AF" w:rsidRDefault="000C30AF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2" w:type="dxa"/>
          </w:tcPr>
          <w:p w:rsidR="000C30AF" w:rsidRDefault="000C30AF"/>
        </w:tc>
        <w:tc>
          <w:tcPr>
            <w:tcW w:w="1534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2363" w:type="dxa"/>
            <w:gridSpan w:val="4"/>
          </w:tcPr>
          <w:p w:rsidR="000C30AF" w:rsidRDefault="000C30AF"/>
        </w:tc>
      </w:tr>
      <w:tr w:rsidR="000C30AF" w:rsidTr="001F3301">
        <w:trPr>
          <w:trHeight w:hRule="exact" w:val="214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Juros e Encargos da Dívida</w:t>
            </w:r>
          </w:p>
        </w:tc>
        <w:tc>
          <w:tcPr>
            <w:tcW w:w="115" w:type="dxa"/>
          </w:tcPr>
          <w:p w:rsidR="000C30AF" w:rsidRDefault="000C30AF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2" w:type="dxa"/>
          </w:tcPr>
          <w:p w:rsidR="000C30AF" w:rsidRDefault="000C30AF"/>
        </w:tc>
        <w:tc>
          <w:tcPr>
            <w:tcW w:w="1534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2363" w:type="dxa"/>
            <w:gridSpan w:val="4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Outras Despesas Correntes</w:t>
            </w:r>
          </w:p>
        </w:tc>
        <w:tc>
          <w:tcPr>
            <w:tcW w:w="115" w:type="dxa"/>
          </w:tcPr>
          <w:p w:rsidR="000C30AF" w:rsidRDefault="000C30AF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6.131,00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58.683,87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58.683,87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58.683,87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2" w:type="dxa"/>
          </w:tcPr>
          <w:p w:rsidR="000C30AF" w:rsidRDefault="000C30AF"/>
        </w:tc>
        <w:tc>
          <w:tcPr>
            <w:tcW w:w="1534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6.131,00</w:t>
            </w:r>
          </w:p>
        </w:tc>
        <w:tc>
          <w:tcPr>
            <w:tcW w:w="2363" w:type="dxa"/>
            <w:gridSpan w:val="4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Despesas de Capital (II)</w:t>
            </w:r>
          </w:p>
        </w:tc>
        <w:tc>
          <w:tcPr>
            <w:tcW w:w="115" w:type="dxa"/>
          </w:tcPr>
          <w:p w:rsidR="000C30AF" w:rsidRDefault="000C30AF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3.439.585,57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266.979,34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488.272,48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431.365,50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3.217.152,43</w:t>
            </w:r>
          </w:p>
        </w:tc>
        <w:tc>
          <w:tcPr>
            <w:tcW w:w="42" w:type="dxa"/>
          </w:tcPr>
          <w:p w:rsidR="000C30AF" w:rsidRDefault="000C30AF"/>
        </w:tc>
        <w:tc>
          <w:tcPr>
            <w:tcW w:w="1534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58.046,98</w:t>
            </w:r>
          </w:p>
        </w:tc>
        <w:tc>
          <w:tcPr>
            <w:tcW w:w="2363" w:type="dxa"/>
            <w:gridSpan w:val="4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Investimentos</w:t>
            </w:r>
          </w:p>
        </w:tc>
        <w:tc>
          <w:tcPr>
            <w:tcW w:w="115" w:type="dxa"/>
          </w:tcPr>
          <w:p w:rsidR="000C30AF" w:rsidRDefault="000C30AF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3.439.585,57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266.979,34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488.272,48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431.365,50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3.217.152,43</w:t>
            </w:r>
          </w:p>
        </w:tc>
        <w:tc>
          <w:tcPr>
            <w:tcW w:w="42" w:type="dxa"/>
          </w:tcPr>
          <w:p w:rsidR="000C30AF" w:rsidRDefault="000C30AF"/>
        </w:tc>
        <w:tc>
          <w:tcPr>
            <w:tcW w:w="1534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58.046,98</w:t>
            </w:r>
          </w:p>
        </w:tc>
        <w:tc>
          <w:tcPr>
            <w:tcW w:w="2363" w:type="dxa"/>
            <w:gridSpan w:val="4"/>
          </w:tcPr>
          <w:p w:rsidR="000C30AF" w:rsidRDefault="000C30AF"/>
        </w:tc>
      </w:tr>
      <w:tr w:rsidR="000C30AF" w:rsidTr="001F3301">
        <w:trPr>
          <w:trHeight w:hRule="exact" w:val="215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Inversões Financeiras</w:t>
            </w:r>
          </w:p>
        </w:tc>
        <w:tc>
          <w:tcPr>
            <w:tcW w:w="115" w:type="dxa"/>
          </w:tcPr>
          <w:p w:rsidR="000C30AF" w:rsidRDefault="000C30AF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2" w:type="dxa"/>
          </w:tcPr>
          <w:p w:rsidR="000C30AF" w:rsidRDefault="000C30AF"/>
        </w:tc>
        <w:tc>
          <w:tcPr>
            <w:tcW w:w="1534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2363" w:type="dxa"/>
            <w:gridSpan w:val="4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Amortização da Dívida</w:t>
            </w:r>
          </w:p>
        </w:tc>
        <w:tc>
          <w:tcPr>
            <w:tcW w:w="115" w:type="dxa"/>
          </w:tcPr>
          <w:p w:rsidR="000C30AF" w:rsidRDefault="000C30AF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2" w:type="dxa"/>
          </w:tcPr>
          <w:p w:rsidR="000C30AF" w:rsidRDefault="000C30AF"/>
        </w:tc>
        <w:tc>
          <w:tcPr>
            <w:tcW w:w="1534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2363" w:type="dxa"/>
            <w:gridSpan w:val="4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Despesas (Intraorçamentárias) (III)</w:t>
            </w:r>
          </w:p>
        </w:tc>
        <w:tc>
          <w:tcPr>
            <w:tcW w:w="115" w:type="dxa"/>
          </w:tcPr>
          <w:p w:rsidR="000C30AF" w:rsidRDefault="000C30AF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2" w:type="dxa"/>
          </w:tcPr>
          <w:p w:rsidR="000C30AF" w:rsidRDefault="000C30AF"/>
        </w:tc>
        <w:tc>
          <w:tcPr>
            <w:tcW w:w="1534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2363" w:type="dxa"/>
            <w:gridSpan w:val="4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 (IV) = (I + II + III)</w:t>
            </w:r>
          </w:p>
        </w:tc>
        <w:tc>
          <w:tcPr>
            <w:tcW w:w="115" w:type="dxa"/>
          </w:tcPr>
          <w:p w:rsidR="000C30AF" w:rsidRDefault="000C30AF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3.445.716,57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325.663,21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546.956,35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490.049,37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3.217.152,43</w:t>
            </w:r>
          </w:p>
        </w:tc>
        <w:tc>
          <w:tcPr>
            <w:tcW w:w="42" w:type="dxa"/>
          </w:tcPr>
          <w:p w:rsidR="000C30AF" w:rsidRDefault="000C30AF"/>
        </w:tc>
        <w:tc>
          <w:tcPr>
            <w:tcW w:w="1534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64.177,98</w:t>
            </w:r>
          </w:p>
        </w:tc>
        <w:tc>
          <w:tcPr>
            <w:tcW w:w="2363" w:type="dxa"/>
            <w:gridSpan w:val="4"/>
          </w:tcPr>
          <w:p w:rsidR="000C30AF" w:rsidRDefault="000C30AF"/>
        </w:tc>
      </w:tr>
      <w:tr w:rsidR="000C30AF" w:rsidTr="001F3301">
        <w:trPr>
          <w:trHeight w:hRule="exact" w:val="100"/>
        </w:trPr>
        <w:tc>
          <w:tcPr>
            <w:tcW w:w="16018" w:type="dxa"/>
            <w:gridSpan w:val="55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5187" w:type="dxa"/>
            <w:gridSpan w:val="12"/>
          </w:tcPr>
          <w:p w:rsidR="000C30AF" w:rsidRDefault="000C30AF"/>
        </w:tc>
        <w:tc>
          <w:tcPr>
            <w:tcW w:w="5645" w:type="dxa"/>
            <w:gridSpan w:val="29"/>
            <w:shd w:val="clear" w:color="auto" w:fill="FFFFFF"/>
          </w:tcPr>
          <w:p w:rsidR="000C30AF" w:rsidRDefault="004E73A9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QUADRO DA EXECUÇÃO DOS RESTOS A PAGAR PROCESSADOS</w:t>
            </w:r>
          </w:p>
        </w:tc>
        <w:tc>
          <w:tcPr>
            <w:tcW w:w="5186" w:type="dxa"/>
            <w:gridSpan w:val="14"/>
          </w:tcPr>
          <w:p w:rsidR="000C30AF" w:rsidRDefault="000C30AF"/>
        </w:tc>
      </w:tr>
      <w:tr w:rsidR="000C30AF" w:rsidTr="001F3301">
        <w:trPr>
          <w:trHeight w:hRule="exact" w:val="115"/>
        </w:trPr>
        <w:tc>
          <w:tcPr>
            <w:tcW w:w="16018" w:type="dxa"/>
            <w:gridSpan w:val="55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444" w:type="dxa"/>
          </w:tcPr>
          <w:p w:rsidR="000C30AF" w:rsidRDefault="000C30AF"/>
        </w:tc>
        <w:tc>
          <w:tcPr>
            <w:tcW w:w="2493" w:type="dxa"/>
            <w:gridSpan w:val="3"/>
            <w:vMerge w:val="restart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EXECUÇÃO DE RESTOS A PAGAR PROCESSADOS</w:t>
            </w:r>
          </w:p>
        </w:tc>
        <w:tc>
          <w:tcPr>
            <w:tcW w:w="1118" w:type="dxa"/>
            <w:gridSpan w:val="4"/>
          </w:tcPr>
          <w:p w:rsidR="000C30AF" w:rsidRDefault="000C30AF"/>
        </w:tc>
        <w:tc>
          <w:tcPr>
            <w:tcW w:w="3281" w:type="dxa"/>
            <w:gridSpan w:val="14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Inscritos</w:t>
            </w:r>
          </w:p>
        </w:tc>
        <w:tc>
          <w:tcPr>
            <w:tcW w:w="8682" w:type="dxa"/>
            <w:gridSpan w:val="33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444" w:type="dxa"/>
          </w:tcPr>
          <w:p w:rsidR="000C30AF" w:rsidRDefault="000C30AF"/>
        </w:tc>
        <w:tc>
          <w:tcPr>
            <w:tcW w:w="2493" w:type="dxa"/>
            <w:gridSpan w:val="3"/>
            <w:vMerge/>
            <w:shd w:val="clear" w:color="auto" w:fill="FFFFFF"/>
            <w:vAlign w:val="center"/>
          </w:tcPr>
          <w:p w:rsidR="000C30AF" w:rsidRDefault="000C30AF"/>
        </w:tc>
        <w:tc>
          <w:tcPr>
            <w:tcW w:w="1118" w:type="dxa"/>
            <w:gridSpan w:val="4"/>
          </w:tcPr>
          <w:p w:rsidR="000C30AF" w:rsidRDefault="000C30AF"/>
        </w:tc>
        <w:tc>
          <w:tcPr>
            <w:tcW w:w="1590" w:type="dxa"/>
            <w:gridSpan w:val="6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Em Exercícios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</w:tcBorders>
          </w:tcPr>
          <w:p w:rsidR="000C30AF" w:rsidRDefault="000C30AF"/>
        </w:tc>
        <w:tc>
          <w:tcPr>
            <w:tcW w:w="1576" w:type="dxa"/>
            <w:gridSpan w:val="6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Em 31 de Dezembro</w:t>
            </w:r>
          </w:p>
        </w:tc>
        <w:tc>
          <w:tcPr>
            <w:tcW w:w="115" w:type="dxa"/>
            <w:gridSpan w:val="2"/>
          </w:tcPr>
          <w:p w:rsidR="000C30AF" w:rsidRDefault="000C30AF"/>
        </w:tc>
        <w:tc>
          <w:tcPr>
            <w:tcW w:w="1461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Pagos</w:t>
            </w:r>
          </w:p>
        </w:tc>
        <w:tc>
          <w:tcPr>
            <w:tcW w:w="115" w:type="dxa"/>
            <w:gridSpan w:val="2"/>
          </w:tcPr>
          <w:p w:rsidR="000C30AF" w:rsidRDefault="000C30AF"/>
        </w:tc>
        <w:tc>
          <w:tcPr>
            <w:tcW w:w="1461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Cancelados</w:t>
            </w:r>
          </w:p>
        </w:tc>
        <w:tc>
          <w:tcPr>
            <w:tcW w:w="344" w:type="dxa"/>
            <w:gridSpan w:val="3"/>
          </w:tcPr>
          <w:p w:rsidR="000C30AF" w:rsidRDefault="000C30AF"/>
        </w:tc>
        <w:tc>
          <w:tcPr>
            <w:tcW w:w="1247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Saldo</w:t>
            </w:r>
          </w:p>
        </w:tc>
        <w:tc>
          <w:tcPr>
            <w:tcW w:w="3939" w:type="dxa"/>
            <w:gridSpan w:val="10"/>
          </w:tcPr>
          <w:p w:rsidR="000C30AF" w:rsidRDefault="000C30AF"/>
        </w:tc>
      </w:tr>
      <w:tr w:rsidR="000C30AF" w:rsidTr="001F3301">
        <w:trPr>
          <w:trHeight w:hRule="exact" w:val="214"/>
        </w:trPr>
        <w:tc>
          <w:tcPr>
            <w:tcW w:w="444" w:type="dxa"/>
          </w:tcPr>
          <w:p w:rsidR="000C30AF" w:rsidRDefault="000C30AF"/>
        </w:tc>
        <w:tc>
          <w:tcPr>
            <w:tcW w:w="2493" w:type="dxa"/>
            <w:gridSpan w:val="3"/>
            <w:vMerge/>
            <w:shd w:val="clear" w:color="auto" w:fill="FFFFFF"/>
            <w:vAlign w:val="center"/>
          </w:tcPr>
          <w:p w:rsidR="000C30AF" w:rsidRDefault="000C30AF"/>
        </w:tc>
        <w:tc>
          <w:tcPr>
            <w:tcW w:w="1118" w:type="dxa"/>
            <w:gridSpan w:val="4"/>
          </w:tcPr>
          <w:p w:rsidR="000C30AF" w:rsidRDefault="000C30AF"/>
        </w:tc>
        <w:tc>
          <w:tcPr>
            <w:tcW w:w="1590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Anteriores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do Exercício Anterior</w:t>
            </w:r>
          </w:p>
        </w:tc>
        <w:tc>
          <w:tcPr>
            <w:tcW w:w="8682" w:type="dxa"/>
            <w:gridSpan w:val="33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4055" w:type="dxa"/>
            <w:gridSpan w:val="8"/>
          </w:tcPr>
          <w:p w:rsidR="000C30AF" w:rsidRDefault="000C30AF"/>
        </w:tc>
        <w:tc>
          <w:tcPr>
            <w:tcW w:w="1590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(a)</w:t>
            </w:r>
          </w:p>
        </w:tc>
        <w:tc>
          <w:tcPr>
            <w:tcW w:w="115" w:type="dxa"/>
            <w:gridSpan w:val="2"/>
          </w:tcPr>
          <w:p w:rsidR="000C30AF" w:rsidRDefault="000C30AF"/>
        </w:tc>
        <w:tc>
          <w:tcPr>
            <w:tcW w:w="1576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(b)</w:t>
            </w:r>
          </w:p>
        </w:tc>
        <w:tc>
          <w:tcPr>
            <w:tcW w:w="115" w:type="dxa"/>
            <w:gridSpan w:val="2"/>
          </w:tcPr>
          <w:p w:rsidR="000C30AF" w:rsidRDefault="000C30AF"/>
        </w:tc>
        <w:tc>
          <w:tcPr>
            <w:tcW w:w="1461" w:type="dxa"/>
            <w:gridSpan w:val="5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(c)</w:t>
            </w:r>
          </w:p>
        </w:tc>
        <w:tc>
          <w:tcPr>
            <w:tcW w:w="115" w:type="dxa"/>
            <w:gridSpan w:val="2"/>
          </w:tcPr>
          <w:p w:rsidR="000C30AF" w:rsidRDefault="000C30AF"/>
        </w:tc>
        <w:tc>
          <w:tcPr>
            <w:tcW w:w="1461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(d)</w:t>
            </w:r>
          </w:p>
        </w:tc>
        <w:tc>
          <w:tcPr>
            <w:tcW w:w="344" w:type="dxa"/>
            <w:gridSpan w:val="3"/>
          </w:tcPr>
          <w:p w:rsidR="000C30AF" w:rsidRDefault="000C30AF"/>
        </w:tc>
        <w:tc>
          <w:tcPr>
            <w:tcW w:w="1247" w:type="dxa"/>
            <w:gridSpan w:val="4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(e) = (a+b-c-d)</w:t>
            </w:r>
          </w:p>
        </w:tc>
        <w:tc>
          <w:tcPr>
            <w:tcW w:w="3939" w:type="dxa"/>
            <w:gridSpan w:val="10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Despesas Correntes (I)</w:t>
            </w:r>
          </w:p>
        </w:tc>
        <w:tc>
          <w:tcPr>
            <w:tcW w:w="115" w:type="dxa"/>
          </w:tcPr>
          <w:p w:rsidR="000C30AF" w:rsidRDefault="000C30AF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25.315,68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309.780,01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309.012,17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26.083,52</w:t>
            </w:r>
          </w:p>
        </w:tc>
        <w:tc>
          <w:tcPr>
            <w:tcW w:w="3939" w:type="dxa"/>
            <w:gridSpan w:val="10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Pessoal e Encargos Sociais</w:t>
            </w:r>
          </w:p>
        </w:tc>
        <w:tc>
          <w:tcPr>
            <w:tcW w:w="115" w:type="dxa"/>
          </w:tcPr>
          <w:p w:rsidR="000C30AF" w:rsidRDefault="000C30AF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92.977,63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92.977,63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3939" w:type="dxa"/>
            <w:gridSpan w:val="10"/>
          </w:tcPr>
          <w:p w:rsidR="000C30AF" w:rsidRDefault="000C30AF"/>
        </w:tc>
      </w:tr>
      <w:tr w:rsidR="000C30AF" w:rsidTr="001F3301">
        <w:trPr>
          <w:trHeight w:hRule="exact" w:val="215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Juros e Encargos da Dívida</w:t>
            </w:r>
          </w:p>
        </w:tc>
        <w:tc>
          <w:tcPr>
            <w:tcW w:w="115" w:type="dxa"/>
          </w:tcPr>
          <w:p w:rsidR="000C30AF" w:rsidRDefault="000C30AF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3939" w:type="dxa"/>
            <w:gridSpan w:val="10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Outras Despesas Correntes</w:t>
            </w:r>
          </w:p>
        </w:tc>
        <w:tc>
          <w:tcPr>
            <w:tcW w:w="115" w:type="dxa"/>
          </w:tcPr>
          <w:p w:rsidR="000C30AF" w:rsidRDefault="000C30AF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25.315,68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216.802,38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216.034,54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26.083,52</w:t>
            </w:r>
          </w:p>
        </w:tc>
        <w:tc>
          <w:tcPr>
            <w:tcW w:w="3939" w:type="dxa"/>
            <w:gridSpan w:val="10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Despesas de Capital (II)</w:t>
            </w:r>
          </w:p>
        </w:tc>
        <w:tc>
          <w:tcPr>
            <w:tcW w:w="115" w:type="dxa"/>
          </w:tcPr>
          <w:p w:rsidR="000C30AF" w:rsidRDefault="000C30AF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108.378,27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63.199,99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169.198,66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2.379,60</w:t>
            </w:r>
          </w:p>
        </w:tc>
        <w:tc>
          <w:tcPr>
            <w:tcW w:w="3939" w:type="dxa"/>
            <w:gridSpan w:val="10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Investimentos</w:t>
            </w:r>
          </w:p>
        </w:tc>
        <w:tc>
          <w:tcPr>
            <w:tcW w:w="115" w:type="dxa"/>
          </w:tcPr>
          <w:p w:rsidR="000C30AF" w:rsidRDefault="000C30AF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108.148,67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63.199,99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169.198,66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2.150,00</w:t>
            </w:r>
          </w:p>
        </w:tc>
        <w:tc>
          <w:tcPr>
            <w:tcW w:w="3939" w:type="dxa"/>
            <w:gridSpan w:val="10"/>
          </w:tcPr>
          <w:p w:rsidR="000C30AF" w:rsidRDefault="000C30AF"/>
        </w:tc>
      </w:tr>
      <w:tr w:rsidR="000C30AF" w:rsidTr="001F3301">
        <w:trPr>
          <w:trHeight w:hRule="exact" w:val="215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Inversões Financeiras</w:t>
            </w:r>
          </w:p>
        </w:tc>
        <w:tc>
          <w:tcPr>
            <w:tcW w:w="115" w:type="dxa"/>
          </w:tcPr>
          <w:p w:rsidR="000C30AF" w:rsidRDefault="000C30AF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229,60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229,60</w:t>
            </w:r>
          </w:p>
        </w:tc>
        <w:tc>
          <w:tcPr>
            <w:tcW w:w="3939" w:type="dxa"/>
            <w:gridSpan w:val="10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Amortização da Dívida</w:t>
            </w:r>
          </w:p>
        </w:tc>
        <w:tc>
          <w:tcPr>
            <w:tcW w:w="115" w:type="dxa"/>
          </w:tcPr>
          <w:p w:rsidR="000C30AF" w:rsidRDefault="000C30AF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3939" w:type="dxa"/>
            <w:gridSpan w:val="10"/>
          </w:tcPr>
          <w:p w:rsidR="000C30AF" w:rsidRDefault="000C30AF"/>
        </w:tc>
      </w:tr>
      <w:tr w:rsidR="000C30AF" w:rsidTr="001F3301">
        <w:trPr>
          <w:trHeight w:hRule="exact" w:val="229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Despesas (Intraorçamentárias) (III)</w:t>
            </w:r>
          </w:p>
        </w:tc>
        <w:tc>
          <w:tcPr>
            <w:tcW w:w="115" w:type="dxa"/>
          </w:tcPr>
          <w:p w:rsidR="000C30AF" w:rsidRDefault="000C30AF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3939" w:type="dxa"/>
            <w:gridSpan w:val="10"/>
          </w:tcPr>
          <w:p w:rsidR="000C30AF" w:rsidRDefault="000C30AF"/>
        </w:tc>
      </w:tr>
      <w:tr w:rsidR="000C30AF" w:rsidTr="001F3301">
        <w:trPr>
          <w:trHeight w:hRule="exact" w:val="230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 (IV) = (I + II + III)</w:t>
            </w:r>
          </w:p>
        </w:tc>
        <w:tc>
          <w:tcPr>
            <w:tcW w:w="115" w:type="dxa"/>
          </w:tcPr>
          <w:p w:rsidR="000C30AF" w:rsidRDefault="000C30AF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133.693,95</w:t>
            </w:r>
          </w:p>
        </w:tc>
        <w:tc>
          <w:tcPr>
            <w:tcW w:w="58" w:type="dxa"/>
          </w:tcPr>
          <w:p w:rsidR="000C30AF" w:rsidRDefault="000C30AF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372.980,00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478.210,83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0C30AF" w:rsidRDefault="000C30AF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0C30AF" w:rsidRDefault="004E73A9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28.463,12</w:t>
            </w:r>
          </w:p>
        </w:tc>
        <w:tc>
          <w:tcPr>
            <w:tcW w:w="3939" w:type="dxa"/>
            <w:gridSpan w:val="10"/>
          </w:tcPr>
          <w:p w:rsidR="000C30AF" w:rsidRDefault="000C30AF"/>
        </w:tc>
      </w:tr>
    </w:tbl>
    <w:p w:rsidR="00000000" w:rsidRDefault="004E73A9"/>
    <w:p w:rsidR="001F3301" w:rsidRDefault="001F3301"/>
    <w:p w:rsidR="001F3301" w:rsidRPr="004E73A9" w:rsidRDefault="001F3301" w:rsidP="001F3301">
      <w:pPr>
        <w:spacing w:before="41"/>
        <w:ind w:left="164"/>
        <w:rPr>
          <w:b/>
          <w:bCs/>
          <w:color w:val="000000"/>
          <w:sz w:val="16"/>
          <w:szCs w:val="16"/>
        </w:rPr>
      </w:pPr>
      <w:r w:rsidRPr="004E73A9">
        <w:rPr>
          <w:b/>
          <w:bCs/>
          <w:color w:val="000000"/>
          <w:sz w:val="16"/>
          <w:szCs w:val="16"/>
        </w:rPr>
        <w:t>Notas Explicativas:</w:t>
      </w:r>
    </w:p>
    <w:p w:rsidR="001F3301" w:rsidRPr="004E73A9" w:rsidRDefault="001F3301" w:rsidP="001F3301">
      <w:pPr>
        <w:spacing w:before="41"/>
        <w:ind w:left="164"/>
        <w:jc w:val="both"/>
        <w:rPr>
          <w:color w:val="000000"/>
          <w:sz w:val="16"/>
          <w:szCs w:val="16"/>
        </w:rPr>
      </w:pPr>
      <w:r w:rsidRPr="004E73A9">
        <w:rPr>
          <w:b/>
          <w:bCs/>
          <w:color w:val="000000"/>
          <w:sz w:val="16"/>
          <w:szCs w:val="16"/>
        </w:rPr>
        <w:t>Nota 1 -</w:t>
      </w:r>
      <w:r w:rsidRPr="004E73A9">
        <w:rPr>
          <w:color w:val="000000"/>
          <w:sz w:val="16"/>
          <w:szCs w:val="16"/>
        </w:rPr>
        <w:t xml:space="preserve"> Contexto Operacional: os dados apresentados compreendem os órgãos da Administração Direta do Município e o Fundo de Previdência Social do Município (RPPS), no que tange a previsão e execução das receitas e despesas orçamentárias, cujo detalhamento atende as especificações da Portaria Interministerial STN/SOF nº 163/2001 e respectivas alterações. Foram observados os detalhamentos estabelecidos pelo TCE/RS.</w:t>
      </w:r>
    </w:p>
    <w:p w:rsidR="001F3301" w:rsidRPr="004E73A9" w:rsidRDefault="001F3301" w:rsidP="001F3301">
      <w:pPr>
        <w:spacing w:before="41"/>
        <w:ind w:left="164"/>
        <w:jc w:val="both"/>
        <w:rPr>
          <w:color w:val="000000"/>
          <w:sz w:val="16"/>
          <w:szCs w:val="16"/>
        </w:rPr>
      </w:pPr>
      <w:r w:rsidRPr="004E73A9">
        <w:rPr>
          <w:b/>
          <w:bCs/>
          <w:color w:val="000000"/>
          <w:sz w:val="16"/>
          <w:szCs w:val="16"/>
        </w:rPr>
        <w:t>Nota 2 -</w:t>
      </w:r>
      <w:r w:rsidRPr="004E73A9">
        <w:rPr>
          <w:color w:val="000000"/>
          <w:sz w:val="16"/>
          <w:szCs w:val="16"/>
        </w:rPr>
        <w:t xml:space="preserve"> Critério de Apropriação: foram consideradas as despesas legalmente empenhadas e as receitas efetivamente arrecadadas no exercício, nos termos do artigo 35 da Lei Federal nº 4.320/64.</w:t>
      </w:r>
    </w:p>
    <w:p w:rsidR="001F3301" w:rsidRPr="004E73A9" w:rsidRDefault="001F3301" w:rsidP="001F3301">
      <w:pPr>
        <w:spacing w:before="41"/>
        <w:ind w:left="164"/>
        <w:jc w:val="both"/>
        <w:rPr>
          <w:color w:val="000000"/>
          <w:sz w:val="16"/>
          <w:szCs w:val="16"/>
        </w:rPr>
      </w:pPr>
      <w:r w:rsidRPr="004E73A9">
        <w:rPr>
          <w:b/>
          <w:bCs/>
          <w:color w:val="000000"/>
          <w:sz w:val="16"/>
          <w:szCs w:val="16"/>
        </w:rPr>
        <w:t>Nota 3 -</w:t>
      </w:r>
      <w:r w:rsidRPr="004E73A9">
        <w:rPr>
          <w:color w:val="000000"/>
          <w:sz w:val="16"/>
          <w:szCs w:val="16"/>
        </w:rPr>
        <w:t xml:space="preserve"> Utilização do Superávit Financeiro: o valor do Superávit Financeiro apurado no exercício anterior e utilizado como fonte para abertura de créditos adicionais durante o exercício financeiro de 202</w:t>
      </w:r>
      <w:r w:rsidR="004E73A9" w:rsidRPr="004E73A9">
        <w:rPr>
          <w:color w:val="000000"/>
          <w:sz w:val="16"/>
          <w:szCs w:val="16"/>
        </w:rPr>
        <w:t>3</w:t>
      </w:r>
      <w:r w:rsidRPr="004E73A9">
        <w:rPr>
          <w:color w:val="000000"/>
          <w:sz w:val="16"/>
          <w:szCs w:val="16"/>
        </w:rPr>
        <w:t xml:space="preserve"> foi de R$ </w:t>
      </w:r>
      <w:r w:rsidR="004E73A9" w:rsidRPr="004E73A9">
        <w:rPr>
          <w:rFonts w:cs="Arial"/>
          <w:color w:val="000000"/>
          <w:spacing w:val="-2"/>
          <w:sz w:val="16"/>
          <w:szCs w:val="16"/>
        </w:rPr>
        <w:t>2.185.491,02</w:t>
      </w:r>
      <w:r w:rsidRPr="004E73A9">
        <w:rPr>
          <w:color w:val="000000"/>
          <w:sz w:val="16"/>
          <w:szCs w:val="16"/>
        </w:rPr>
        <w:t>.</w:t>
      </w:r>
    </w:p>
    <w:p w:rsidR="001F3301" w:rsidRPr="004E73A9" w:rsidRDefault="001F3301" w:rsidP="001F3301">
      <w:pPr>
        <w:spacing w:before="41"/>
        <w:ind w:left="164"/>
        <w:jc w:val="both"/>
        <w:rPr>
          <w:color w:val="000000"/>
          <w:sz w:val="16"/>
          <w:szCs w:val="16"/>
        </w:rPr>
      </w:pPr>
      <w:r w:rsidRPr="004E73A9">
        <w:rPr>
          <w:b/>
          <w:bCs/>
          <w:color w:val="000000"/>
          <w:sz w:val="16"/>
          <w:szCs w:val="16"/>
        </w:rPr>
        <w:t xml:space="preserve">Nota 4 - </w:t>
      </w:r>
      <w:r w:rsidRPr="004E73A9">
        <w:rPr>
          <w:color w:val="000000"/>
          <w:sz w:val="16"/>
          <w:szCs w:val="16"/>
        </w:rPr>
        <w:t>Restos a Pagar: as despesas que foram empenhadas e não pagas até o dia 31/12/202</w:t>
      </w:r>
      <w:r w:rsidR="004E73A9" w:rsidRPr="004E73A9">
        <w:rPr>
          <w:color w:val="000000"/>
          <w:sz w:val="16"/>
          <w:szCs w:val="16"/>
        </w:rPr>
        <w:t>3</w:t>
      </w:r>
      <w:r w:rsidRPr="004E73A9">
        <w:rPr>
          <w:color w:val="000000"/>
          <w:sz w:val="16"/>
          <w:szCs w:val="16"/>
        </w:rPr>
        <w:t>, foram inscritas em Restos a Pagar, em atendimento aos artigos 35 e 36 da Lei nº 4.320/1964, e escrituradas como restos a pagar processados e não processados. Foram observados, para fins de inscrição, as recomendações da Instrução Normativa nº 18/2015, do Tribunal de Contas do Estado, ainda, os preceitos do artigo 42 da Lei Complementar nº 101/2000.</w:t>
      </w:r>
    </w:p>
    <w:p w:rsidR="001F3301" w:rsidRDefault="001F3301" w:rsidP="001F3301">
      <w:pPr>
        <w:spacing w:before="41"/>
        <w:ind w:left="164"/>
        <w:jc w:val="both"/>
        <w:rPr>
          <w:color w:val="000000"/>
          <w:sz w:val="14"/>
          <w:szCs w:val="14"/>
        </w:rPr>
      </w:pPr>
    </w:p>
    <w:p w:rsidR="001F3301" w:rsidRDefault="001F3301" w:rsidP="001F3301">
      <w:pPr>
        <w:spacing w:before="41"/>
        <w:ind w:left="164"/>
        <w:jc w:val="both"/>
        <w:rPr>
          <w:color w:val="000000"/>
          <w:sz w:val="14"/>
          <w:szCs w:val="14"/>
        </w:rPr>
      </w:pPr>
    </w:p>
    <w:tbl>
      <w:tblPr>
        <w:tblW w:w="15647" w:type="dxa"/>
        <w:tblInd w:w="-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624"/>
        <w:gridCol w:w="6023"/>
      </w:tblGrid>
      <w:tr w:rsidR="001F3301" w:rsidRPr="00F07949" w:rsidTr="00EB7A28">
        <w:trPr>
          <w:trHeight w:val="227"/>
        </w:trPr>
        <w:tc>
          <w:tcPr>
            <w:tcW w:w="8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01" w:rsidRPr="00D07524" w:rsidRDefault="001F3301" w:rsidP="00EB7A28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OLAVO JOSÉ CASSOL</w:t>
            </w:r>
            <w:r w:rsidRPr="00D07524">
              <w:rPr>
                <w:color w:val="000000"/>
                <w:sz w:val="14"/>
                <w:szCs w:val="14"/>
              </w:rPr>
              <w:t xml:space="preserve">                                                         JOELIANE D. V. DE CASTRO</w:t>
            </w:r>
          </w:p>
        </w:tc>
      </w:tr>
      <w:tr w:rsidR="001F3301" w:rsidRPr="00F07949" w:rsidTr="00EB7A28">
        <w:trPr>
          <w:gridAfter w:val="1"/>
          <w:wAfter w:w="4292" w:type="dxa"/>
          <w:trHeight w:val="227"/>
        </w:trPr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01" w:rsidRPr="00D07524" w:rsidRDefault="001F3301" w:rsidP="00EB7A28">
            <w:pPr>
              <w:rPr>
                <w:color w:val="000000"/>
                <w:sz w:val="14"/>
                <w:szCs w:val="14"/>
              </w:rPr>
            </w:pPr>
            <w:r w:rsidRPr="00D07524">
              <w:rPr>
                <w:color w:val="000000"/>
                <w:sz w:val="14"/>
                <w:szCs w:val="14"/>
              </w:rPr>
              <w:t xml:space="preserve">Prefeito Municipal                                                         </w:t>
            </w:r>
            <w:r>
              <w:rPr>
                <w:color w:val="000000"/>
                <w:sz w:val="14"/>
                <w:szCs w:val="14"/>
              </w:rPr>
              <w:t xml:space="preserve">    </w:t>
            </w:r>
            <w:r w:rsidRPr="00D07524">
              <w:rPr>
                <w:color w:val="000000"/>
                <w:sz w:val="14"/>
                <w:szCs w:val="14"/>
              </w:rPr>
              <w:t xml:space="preserve">                     Contadora </w:t>
            </w:r>
          </w:p>
        </w:tc>
      </w:tr>
      <w:tr w:rsidR="001F3301" w:rsidRPr="00F07949" w:rsidTr="00EB7A28">
        <w:trPr>
          <w:gridAfter w:val="1"/>
          <w:wAfter w:w="4292" w:type="dxa"/>
          <w:trHeight w:val="227"/>
        </w:trPr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01" w:rsidRPr="00D07524" w:rsidRDefault="001F3301" w:rsidP="00EB7A28">
            <w:pPr>
              <w:rPr>
                <w:color w:val="000000"/>
                <w:sz w:val="14"/>
                <w:szCs w:val="14"/>
              </w:rPr>
            </w:pPr>
            <w:r w:rsidRPr="00D07524">
              <w:rPr>
                <w:color w:val="000000"/>
                <w:sz w:val="14"/>
                <w:szCs w:val="14"/>
              </w:rPr>
              <w:t xml:space="preserve">CPF </w:t>
            </w:r>
            <w:r>
              <w:rPr>
                <w:color w:val="000000"/>
                <w:sz w:val="14"/>
                <w:szCs w:val="14"/>
              </w:rPr>
              <w:t>398318410-34</w:t>
            </w:r>
            <w:r w:rsidRPr="00D07524">
              <w:rPr>
                <w:color w:val="000000"/>
                <w:sz w:val="14"/>
                <w:szCs w:val="14"/>
              </w:rPr>
              <w:t xml:space="preserve">                                                           </w:t>
            </w:r>
            <w:r>
              <w:rPr>
                <w:color w:val="000000"/>
                <w:sz w:val="14"/>
                <w:szCs w:val="14"/>
              </w:rPr>
              <w:t xml:space="preserve">     </w:t>
            </w:r>
            <w:r w:rsidRPr="00D07524">
              <w:rPr>
                <w:color w:val="000000"/>
                <w:sz w:val="14"/>
                <w:szCs w:val="14"/>
              </w:rPr>
              <w:t xml:space="preserve">            CRC/RS 67.685</w:t>
            </w:r>
          </w:p>
        </w:tc>
      </w:tr>
    </w:tbl>
    <w:p w:rsidR="001F3301" w:rsidRDefault="001F3301"/>
    <w:sectPr w:rsidR="001F3301" w:rsidSect="004E73A9">
      <w:pgSz w:w="16838" w:h="11906" w:orient="landscape"/>
      <w:pgMar w:top="284" w:right="567" w:bottom="142" w:left="567" w:header="567" w:footer="51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0C30AF"/>
    <w:rsid w:val="000C30AF"/>
    <w:rsid w:val="001F3301"/>
    <w:rsid w:val="004E7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0AF"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6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1331</Words>
  <Characters>7190</Characters>
  <Application>Microsoft Office Word</Application>
  <DocSecurity>0</DocSecurity>
  <Lines>59</Lines>
  <Paragraphs>17</Paragraphs>
  <ScaleCrop>false</ScaleCrop>
  <Company>Stimulsoft</Company>
  <LinksUpToDate>false</LinksUpToDate>
  <CharactersWithSpaces>8504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Stimulsoft Reports 2012.2.1400 from 13 September 2012</dc:creator>
  <cp:lastModifiedBy>Airton</cp:lastModifiedBy>
  <cp:revision>3</cp:revision>
  <dcterms:created xsi:type="dcterms:W3CDTF">2024-03-26T12:07:00Z</dcterms:created>
  <dcterms:modified xsi:type="dcterms:W3CDTF">2024-03-26T12:13:00Z</dcterms:modified>
</cp:coreProperties>
</file>