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37"/>
        <w:gridCol w:w="115"/>
        <w:gridCol w:w="1905"/>
        <w:gridCol w:w="115"/>
        <w:gridCol w:w="1920"/>
        <w:gridCol w:w="115"/>
        <w:gridCol w:w="458"/>
        <w:gridCol w:w="43"/>
        <w:gridCol w:w="287"/>
        <w:gridCol w:w="114"/>
        <w:gridCol w:w="115"/>
        <w:gridCol w:w="673"/>
        <w:gridCol w:w="344"/>
        <w:gridCol w:w="58"/>
        <w:gridCol w:w="172"/>
        <w:gridCol w:w="1346"/>
      </w:tblGrid>
      <w:tr w:rsidR="00EE5A0D">
        <w:trPr>
          <w:trHeight w:hRule="exact" w:val="115"/>
        </w:trPr>
        <w:tc>
          <w:tcPr>
            <w:tcW w:w="8797" w:type="dxa"/>
            <w:gridSpan w:val="12"/>
          </w:tcPr>
          <w:p w:rsidR="00EE5A0D" w:rsidRDefault="00EE5A0D"/>
        </w:tc>
        <w:tc>
          <w:tcPr>
            <w:tcW w:w="1920" w:type="dxa"/>
            <w:gridSpan w:val="4"/>
            <w:vMerge w:val="restart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EE5A0D">
        <w:trPr>
          <w:trHeight w:hRule="exact" w:val="114"/>
        </w:trPr>
        <w:tc>
          <w:tcPr>
            <w:tcW w:w="2937" w:type="dxa"/>
          </w:tcPr>
          <w:p w:rsidR="00EE5A0D" w:rsidRDefault="00EE5A0D"/>
        </w:tc>
        <w:tc>
          <w:tcPr>
            <w:tcW w:w="5072" w:type="dxa"/>
            <w:gridSpan w:val="9"/>
            <w:vMerge w:val="restart"/>
            <w:shd w:val="clear" w:color="auto" w:fill="FFFFFF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BALANÇO FINANCEIRO</w:t>
            </w:r>
          </w:p>
        </w:tc>
        <w:tc>
          <w:tcPr>
            <w:tcW w:w="788" w:type="dxa"/>
            <w:gridSpan w:val="2"/>
          </w:tcPr>
          <w:p w:rsidR="00EE5A0D" w:rsidRDefault="00EE5A0D"/>
        </w:tc>
        <w:tc>
          <w:tcPr>
            <w:tcW w:w="1920" w:type="dxa"/>
            <w:gridSpan w:val="4"/>
            <w:vMerge/>
            <w:shd w:val="clear" w:color="auto" w:fill="FFFFFF"/>
            <w:vAlign w:val="center"/>
          </w:tcPr>
          <w:p w:rsidR="00EE5A0D" w:rsidRDefault="00EE5A0D"/>
        </w:tc>
      </w:tr>
      <w:tr w:rsidR="00EE5A0D">
        <w:trPr>
          <w:trHeight w:hRule="exact" w:val="115"/>
        </w:trPr>
        <w:tc>
          <w:tcPr>
            <w:tcW w:w="2937" w:type="dxa"/>
          </w:tcPr>
          <w:p w:rsidR="00EE5A0D" w:rsidRDefault="00EE5A0D"/>
        </w:tc>
        <w:tc>
          <w:tcPr>
            <w:tcW w:w="5072" w:type="dxa"/>
            <w:gridSpan w:val="9"/>
            <w:vMerge/>
            <w:shd w:val="clear" w:color="auto" w:fill="FFFFFF"/>
          </w:tcPr>
          <w:p w:rsidR="00EE5A0D" w:rsidRDefault="00EE5A0D"/>
        </w:tc>
        <w:tc>
          <w:tcPr>
            <w:tcW w:w="2708" w:type="dxa"/>
            <w:gridSpan w:val="6"/>
          </w:tcPr>
          <w:p w:rsidR="00EE5A0D" w:rsidRDefault="00EE5A0D"/>
        </w:tc>
      </w:tr>
      <w:tr w:rsidR="00EE5A0D">
        <w:trPr>
          <w:trHeight w:hRule="exact" w:val="215"/>
        </w:trPr>
        <w:tc>
          <w:tcPr>
            <w:tcW w:w="2937" w:type="dxa"/>
          </w:tcPr>
          <w:p w:rsidR="00EE5A0D" w:rsidRDefault="00EE5A0D"/>
        </w:tc>
        <w:tc>
          <w:tcPr>
            <w:tcW w:w="5072" w:type="dxa"/>
            <w:gridSpan w:val="9"/>
            <w:vMerge/>
            <w:shd w:val="clear" w:color="auto" w:fill="FFFFFF"/>
          </w:tcPr>
          <w:p w:rsidR="00EE5A0D" w:rsidRDefault="00EE5A0D"/>
        </w:tc>
        <w:tc>
          <w:tcPr>
            <w:tcW w:w="1362" w:type="dxa"/>
            <w:gridSpan w:val="5"/>
          </w:tcPr>
          <w:p w:rsidR="00EE5A0D" w:rsidRDefault="00EE5A0D"/>
        </w:tc>
        <w:tc>
          <w:tcPr>
            <w:tcW w:w="1346" w:type="dxa"/>
            <w:shd w:val="clear" w:color="auto" w:fill="FFFFFF"/>
          </w:tcPr>
          <w:p w:rsidR="00EE5A0D" w:rsidRDefault="00EE5A0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EE5A0D">
        <w:trPr>
          <w:trHeight w:hRule="exact" w:val="229"/>
        </w:trPr>
        <w:tc>
          <w:tcPr>
            <w:tcW w:w="4957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5760" w:type="dxa"/>
            <w:gridSpan w:val="13"/>
          </w:tcPr>
          <w:p w:rsidR="00EE5A0D" w:rsidRDefault="00EE5A0D"/>
        </w:tc>
      </w:tr>
      <w:tr w:rsidR="00EE5A0D">
        <w:trPr>
          <w:trHeight w:hRule="exact" w:val="229"/>
        </w:trPr>
        <w:tc>
          <w:tcPr>
            <w:tcW w:w="5072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 do Rio Grande do Sul</w:t>
            </w:r>
          </w:p>
        </w:tc>
        <w:tc>
          <w:tcPr>
            <w:tcW w:w="5645" w:type="dxa"/>
            <w:gridSpan w:val="12"/>
          </w:tcPr>
          <w:p w:rsidR="00EE5A0D" w:rsidRDefault="00EE5A0D"/>
        </w:tc>
      </w:tr>
      <w:tr w:rsidR="00EE5A0D">
        <w:trPr>
          <w:trHeight w:hRule="exact" w:val="230"/>
        </w:trPr>
        <w:tc>
          <w:tcPr>
            <w:tcW w:w="5072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01/01/2023 até 31/12/2023</w:t>
            </w:r>
          </w:p>
        </w:tc>
        <w:tc>
          <w:tcPr>
            <w:tcW w:w="5645" w:type="dxa"/>
            <w:gridSpan w:val="12"/>
          </w:tcPr>
          <w:p w:rsidR="00EE5A0D" w:rsidRDefault="00EE5A0D"/>
        </w:tc>
      </w:tr>
      <w:tr w:rsidR="00EE5A0D">
        <w:trPr>
          <w:trHeight w:hRule="exact" w:val="214"/>
        </w:trPr>
        <w:tc>
          <w:tcPr>
            <w:tcW w:w="7895" w:type="dxa"/>
            <w:gridSpan w:val="9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2822" w:type="dxa"/>
            <w:gridSpan w:val="7"/>
          </w:tcPr>
          <w:p w:rsidR="00EE5A0D" w:rsidRDefault="00EE5A0D"/>
        </w:tc>
      </w:tr>
      <w:tr w:rsidR="00EE5A0D">
        <w:trPr>
          <w:trHeight w:hRule="exact" w:val="230"/>
        </w:trPr>
        <w:tc>
          <w:tcPr>
            <w:tcW w:w="10717" w:type="dxa"/>
            <w:gridSpan w:val="16"/>
            <w:tcBorders>
              <w:bottom w:val="single" w:sz="5" w:space="0" w:color="000000"/>
            </w:tcBorders>
          </w:tcPr>
          <w:p w:rsidR="00EE5A0D" w:rsidRDefault="00EE5A0D"/>
        </w:tc>
      </w:tr>
      <w:tr w:rsidR="00EE5A0D">
        <w:trPr>
          <w:trHeight w:hRule="exact" w:val="114"/>
        </w:trPr>
        <w:tc>
          <w:tcPr>
            <w:tcW w:w="10717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30"/>
        </w:trPr>
        <w:tc>
          <w:tcPr>
            <w:tcW w:w="3052" w:type="dxa"/>
            <w:gridSpan w:val="2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5072" w:type="dxa"/>
            <w:gridSpan w:val="9"/>
            <w:shd w:val="clear" w:color="auto" w:fill="FFFFFF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0"/>
              </w:rPr>
              <w:t>INGRESSOS</w:t>
            </w:r>
          </w:p>
        </w:tc>
        <w:tc>
          <w:tcPr>
            <w:tcW w:w="2593" w:type="dxa"/>
            <w:gridSpan w:val="5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114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100"/>
        </w:trPr>
        <w:tc>
          <w:tcPr>
            <w:tcW w:w="7608" w:type="dxa"/>
            <w:gridSpan w:val="8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Atual</w:t>
            </w:r>
          </w:p>
        </w:tc>
        <w:tc>
          <w:tcPr>
            <w:tcW w:w="58" w:type="dxa"/>
            <w:vMerge w:val="restart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Anterior</w:t>
            </w:r>
          </w:p>
        </w:tc>
      </w:tr>
      <w:tr w:rsidR="00EE5A0D">
        <w:trPr>
          <w:trHeight w:hRule="exact" w:val="287"/>
        </w:trPr>
        <w:tc>
          <w:tcPr>
            <w:tcW w:w="7107" w:type="dxa"/>
            <w:gridSpan w:val="6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bottom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Nota</w:t>
            </w: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58" w:type="dxa"/>
            <w:vMerge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vMerge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</w:tr>
      <w:tr w:rsidR="00EE5A0D">
        <w:trPr>
          <w:trHeight w:hRule="exact" w:val="115"/>
        </w:trPr>
        <w:tc>
          <w:tcPr>
            <w:tcW w:w="7608" w:type="dxa"/>
            <w:gridSpan w:val="8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58" w:type="dxa"/>
            <w:vMerge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vMerge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</w:tr>
      <w:tr w:rsidR="00EE5A0D">
        <w:trPr>
          <w:trHeight w:hRule="exact" w:val="57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Receita Orçamentária (I)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28.554.358,27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27.147.185,10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     Ordinária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17.574.954,59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11.494.274,36</w:t>
            </w:r>
          </w:p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     Vinculada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10.979.403,68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15.652.910,74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Destinados à Educação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2.432.957,57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3.944.272,66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Destinados à Saúde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1.841.884,60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4.961.030,02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Destinados à Previdência Social - RPPS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4.781.449,62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4.215.246,49</w:t>
            </w:r>
          </w:p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Destinados à Previdência Geral - RGPS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Vinculados à Assistência Social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184.814,41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172.197,51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Outras Destinações de Recursos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1.738.297,48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2.360.164,06</w:t>
            </w:r>
          </w:p>
        </w:tc>
      </w:tr>
      <w:tr w:rsidR="00EE5A0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Transferências Financeiras Recebidas (II)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Recebidas para a Execução Orçamentária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Recebidas Independentes de Execução Orçamentária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Transferencias Recebidas para Aportes de Recursos para o RPPS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Recebidas para Aportes de Recursos para o RGPS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30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Recebimentos Extraorçamentários (III)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5.008.722,01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3.316.398,41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Inscrição de Restos a Pagar Não Processados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676.081,69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325.663,21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Inscrição de Restos a Pagar Processados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1.075.649,99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372.980,00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Depósitos Restituíveis e Valores Vinculados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106.678,15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10.541,15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Outros Recebimentos Extraorçamentários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3.150.312,18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2.607.214,05</w:t>
            </w:r>
          </w:p>
        </w:tc>
      </w:tr>
      <w:tr w:rsidR="00EE5A0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Saldo do Período Anterior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17.118.207,53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16.247.705,67</w:t>
            </w:r>
          </w:p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Caixa e Equivalentes de Caixa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17.118.207,53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16.247.705,67</w:t>
            </w:r>
          </w:p>
        </w:tc>
      </w:tr>
      <w:tr w:rsidR="00EE5A0D">
        <w:trPr>
          <w:trHeight w:hRule="exact" w:val="215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401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(V) = (I + II + III + IV)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50.681.287,81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46.711.289,18</w:t>
            </w:r>
          </w:p>
        </w:tc>
      </w:tr>
      <w:tr w:rsidR="00EE5A0D">
        <w:trPr>
          <w:trHeight w:hRule="exact" w:val="115"/>
        </w:trPr>
        <w:tc>
          <w:tcPr>
            <w:tcW w:w="10717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1433"/>
        </w:trPr>
        <w:tc>
          <w:tcPr>
            <w:tcW w:w="10717" w:type="dxa"/>
            <w:gridSpan w:val="16"/>
            <w:tcBorders>
              <w:top w:val="single" w:sz="5" w:space="0" w:color="000000"/>
            </w:tcBorders>
          </w:tcPr>
          <w:p w:rsidR="00EE5A0D" w:rsidRDefault="00EE5A0D"/>
        </w:tc>
      </w:tr>
      <w:tr w:rsidR="00EE5A0D">
        <w:trPr>
          <w:trHeight w:hRule="exact" w:val="1433"/>
        </w:trPr>
        <w:tc>
          <w:tcPr>
            <w:tcW w:w="10717" w:type="dxa"/>
            <w:gridSpan w:val="16"/>
          </w:tcPr>
          <w:p w:rsidR="00EE5A0D" w:rsidRDefault="00EE5A0D"/>
        </w:tc>
      </w:tr>
      <w:tr w:rsidR="00EE5A0D">
        <w:trPr>
          <w:trHeight w:hRule="exact" w:val="1131"/>
        </w:trPr>
        <w:tc>
          <w:tcPr>
            <w:tcW w:w="10717" w:type="dxa"/>
            <w:gridSpan w:val="16"/>
          </w:tcPr>
          <w:p w:rsidR="00EE5A0D" w:rsidRDefault="00EE5A0D"/>
        </w:tc>
      </w:tr>
      <w:tr w:rsidR="00EE5A0D">
        <w:trPr>
          <w:trHeight w:hRule="exact" w:val="1132"/>
        </w:trPr>
        <w:tc>
          <w:tcPr>
            <w:tcW w:w="10717" w:type="dxa"/>
            <w:gridSpan w:val="16"/>
            <w:tcBorders>
              <w:bottom w:val="single" w:sz="5" w:space="0" w:color="000000"/>
            </w:tcBorders>
          </w:tcPr>
          <w:p w:rsidR="00EE5A0D" w:rsidRDefault="00EE5A0D"/>
        </w:tc>
      </w:tr>
      <w:tr w:rsidR="00EE5A0D">
        <w:trPr>
          <w:trHeight w:hRule="exact" w:val="172"/>
        </w:trPr>
        <w:tc>
          <w:tcPr>
            <w:tcW w:w="10717" w:type="dxa"/>
            <w:gridSpan w:val="16"/>
            <w:tcBorders>
              <w:top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30"/>
        </w:trPr>
        <w:tc>
          <w:tcPr>
            <w:tcW w:w="10717" w:type="dxa"/>
            <w:gridSpan w:val="16"/>
            <w:shd w:val="clear" w:color="auto" w:fill="FFFFFF"/>
            <w:vAlign w:val="bottom"/>
          </w:tcPr>
          <w:p w:rsidR="00A64EEB" w:rsidRDefault="00A64EEB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EE5A0D">
        <w:trPr>
          <w:trHeight w:hRule="exact" w:val="57"/>
        </w:trPr>
        <w:tc>
          <w:tcPr>
            <w:tcW w:w="10717" w:type="dxa"/>
            <w:gridSpan w:val="16"/>
            <w:shd w:val="clear" w:color="auto" w:fill="FFFFFF"/>
          </w:tcPr>
          <w:p w:rsidR="00EE5A0D" w:rsidRDefault="00EE5A0D"/>
        </w:tc>
      </w:tr>
      <w:tr w:rsidR="00EE5A0D">
        <w:trPr>
          <w:trHeight w:hRule="exact" w:val="114"/>
        </w:trPr>
        <w:tc>
          <w:tcPr>
            <w:tcW w:w="8797" w:type="dxa"/>
            <w:gridSpan w:val="12"/>
          </w:tcPr>
          <w:p w:rsidR="00EE5A0D" w:rsidRDefault="00EE5A0D"/>
        </w:tc>
        <w:tc>
          <w:tcPr>
            <w:tcW w:w="1920" w:type="dxa"/>
            <w:gridSpan w:val="4"/>
            <w:vMerge w:val="restart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EE5A0D">
        <w:trPr>
          <w:trHeight w:hRule="exact" w:val="115"/>
        </w:trPr>
        <w:tc>
          <w:tcPr>
            <w:tcW w:w="2937" w:type="dxa"/>
          </w:tcPr>
          <w:p w:rsidR="00EE5A0D" w:rsidRDefault="00EE5A0D"/>
        </w:tc>
        <w:tc>
          <w:tcPr>
            <w:tcW w:w="5072" w:type="dxa"/>
            <w:gridSpan w:val="9"/>
            <w:vMerge w:val="restart"/>
            <w:shd w:val="clear" w:color="auto" w:fill="FFFFFF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BALANÇO FINANCEIRO</w:t>
            </w:r>
          </w:p>
        </w:tc>
        <w:tc>
          <w:tcPr>
            <w:tcW w:w="788" w:type="dxa"/>
            <w:gridSpan w:val="2"/>
          </w:tcPr>
          <w:p w:rsidR="00EE5A0D" w:rsidRDefault="00EE5A0D"/>
        </w:tc>
        <w:tc>
          <w:tcPr>
            <w:tcW w:w="1920" w:type="dxa"/>
            <w:gridSpan w:val="4"/>
            <w:vMerge/>
            <w:shd w:val="clear" w:color="auto" w:fill="FFFFFF"/>
            <w:vAlign w:val="center"/>
          </w:tcPr>
          <w:p w:rsidR="00EE5A0D" w:rsidRDefault="00EE5A0D"/>
        </w:tc>
      </w:tr>
      <w:tr w:rsidR="00EE5A0D">
        <w:trPr>
          <w:trHeight w:hRule="exact" w:val="115"/>
        </w:trPr>
        <w:tc>
          <w:tcPr>
            <w:tcW w:w="2937" w:type="dxa"/>
          </w:tcPr>
          <w:p w:rsidR="00EE5A0D" w:rsidRDefault="00EE5A0D"/>
        </w:tc>
        <w:tc>
          <w:tcPr>
            <w:tcW w:w="5072" w:type="dxa"/>
            <w:gridSpan w:val="9"/>
            <w:vMerge/>
            <w:shd w:val="clear" w:color="auto" w:fill="FFFFFF"/>
          </w:tcPr>
          <w:p w:rsidR="00EE5A0D" w:rsidRDefault="00EE5A0D"/>
        </w:tc>
        <w:tc>
          <w:tcPr>
            <w:tcW w:w="2708" w:type="dxa"/>
            <w:gridSpan w:val="6"/>
          </w:tcPr>
          <w:p w:rsidR="00EE5A0D" w:rsidRDefault="00EE5A0D"/>
        </w:tc>
      </w:tr>
      <w:tr w:rsidR="00EE5A0D">
        <w:trPr>
          <w:trHeight w:hRule="exact" w:val="215"/>
        </w:trPr>
        <w:tc>
          <w:tcPr>
            <w:tcW w:w="2937" w:type="dxa"/>
          </w:tcPr>
          <w:p w:rsidR="00EE5A0D" w:rsidRDefault="00EE5A0D"/>
        </w:tc>
        <w:tc>
          <w:tcPr>
            <w:tcW w:w="5072" w:type="dxa"/>
            <w:gridSpan w:val="9"/>
            <w:vMerge/>
            <w:shd w:val="clear" w:color="auto" w:fill="FFFFFF"/>
          </w:tcPr>
          <w:p w:rsidR="00EE5A0D" w:rsidRDefault="00EE5A0D"/>
        </w:tc>
        <w:tc>
          <w:tcPr>
            <w:tcW w:w="1362" w:type="dxa"/>
            <w:gridSpan w:val="5"/>
          </w:tcPr>
          <w:p w:rsidR="00EE5A0D" w:rsidRDefault="00EE5A0D"/>
        </w:tc>
        <w:tc>
          <w:tcPr>
            <w:tcW w:w="1346" w:type="dxa"/>
            <w:shd w:val="clear" w:color="auto" w:fill="FFFFFF"/>
          </w:tcPr>
          <w:p w:rsidR="00EE5A0D" w:rsidRDefault="00EE5A0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EE5A0D">
        <w:trPr>
          <w:trHeight w:hRule="exact" w:val="229"/>
        </w:trPr>
        <w:tc>
          <w:tcPr>
            <w:tcW w:w="4957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5760" w:type="dxa"/>
            <w:gridSpan w:val="13"/>
          </w:tcPr>
          <w:p w:rsidR="00EE5A0D" w:rsidRDefault="00EE5A0D"/>
        </w:tc>
      </w:tr>
      <w:tr w:rsidR="00EE5A0D">
        <w:trPr>
          <w:trHeight w:hRule="exact" w:val="229"/>
        </w:trPr>
        <w:tc>
          <w:tcPr>
            <w:tcW w:w="5072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 do Rio Grande do Sul</w:t>
            </w:r>
          </w:p>
        </w:tc>
        <w:tc>
          <w:tcPr>
            <w:tcW w:w="5645" w:type="dxa"/>
            <w:gridSpan w:val="12"/>
          </w:tcPr>
          <w:p w:rsidR="00EE5A0D" w:rsidRDefault="00EE5A0D"/>
        </w:tc>
      </w:tr>
      <w:tr w:rsidR="00EE5A0D">
        <w:trPr>
          <w:trHeight w:hRule="exact" w:val="229"/>
        </w:trPr>
        <w:tc>
          <w:tcPr>
            <w:tcW w:w="5072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01/01/2023 até 31/12/2023</w:t>
            </w:r>
          </w:p>
        </w:tc>
        <w:tc>
          <w:tcPr>
            <w:tcW w:w="5645" w:type="dxa"/>
            <w:gridSpan w:val="12"/>
          </w:tcPr>
          <w:p w:rsidR="00EE5A0D" w:rsidRDefault="00EE5A0D"/>
        </w:tc>
      </w:tr>
      <w:tr w:rsidR="00EE5A0D">
        <w:trPr>
          <w:trHeight w:hRule="exact" w:val="215"/>
        </w:trPr>
        <w:tc>
          <w:tcPr>
            <w:tcW w:w="7895" w:type="dxa"/>
            <w:gridSpan w:val="9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2822" w:type="dxa"/>
            <w:gridSpan w:val="7"/>
          </w:tcPr>
          <w:p w:rsidR="00EE5A0D" w:rsidRDefault="00EE5A0D"/>
        </w:tc>
      </w:tr>
      <w:tr w:rsidR="00EE5A0D">
        <w:trPr>
          <w:trHeight w:hRule="exact" w:val="230"/>
        </w:trPr>
        <w:tc>
          <w:tcPr>
            <w:tcW w:w="10717" w:type="dxa"/>
            <w:gridSpan w:val="16"/>
            <w:tcBorders>
              <w:bottom w:val="single" w:sz="5" w:space="0" w:color="000000"/>
            </w:tcBorders>
          </w:tcPr>
          <w:p w:rsidR="00EE5A0D" w:rsidRDefault="00EE5A0D"/>
        </w:tc>
      </w:tr>
      <w:tr w:rsidR="00EE5A0D">
        <w:trPr>
          <w:trHeight w:hRule="exact" w:val="114"/>
        </w:trPr>
        <w:tc>
          <w:tcPr>
            <w:tcW w:w="10717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29"/>
        </w:trPr>
        <w:tc>
          <w:tcPr>
            <w:tcW w:w="3052" w:type="dxa"/>
            <w:gridSpan w:val="2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5072" w:type="dxa"/>
            <w:gridSpan w:val="9"/>
            <w:shd w:val="clear" w:color="auto" w:fill="FFFFFF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0"/>
              </w:rPr>
              <w:t>DISPÊNDIOS</w:t>
            </w:r>
          </w:p>
        </w:tc>
        <w:tc>
          <w:tcPr>
            <w:tcW w:w="2593" w:type="dxa"/>
            <w:gridSpan w:val="5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115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387"/>
        </w:trPr>
        <w:tc>
          <w:tcPr>
            <w:tcW w:w="7107" w:type="dxa"/>
            <w:gridSpan w:val="6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bottom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Nota</w:t>
            </w: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Atual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Anterior</w:t>
            </w:r>
          </w:p>
        </w:tc>
      </w:tr>
      <w:tr w:rsidR="00EE5A0D">
        <w:trPr>
          <w:trHeight w:hRule="exact" w:val="57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Despesa Orçamentária (VI)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27.305.679,26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25.569.776,64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   Ordinária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17.333.881,75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11.375.727,95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   Vinculada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9.971.797,51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14.194.048,69</w:t>
            </w:r>
          </w:p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Educação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2.228.712,95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3.687.090,18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Saúde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2.303.623,46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6.432.444,77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Previdência Social - RPPS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3.291.750,49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2.964.255,35</w:t>
            </w:r>
          </w:p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Previdência Geral - RGPS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Vinculados à Assistência Social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163.933,64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65.226,52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Outras Destinações de Recursos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1.983.776,97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1.045.031,87</w:t>
            </w:r>
          </w:p>
        </w:tc>
      </w:tr>
      <w:tr w:rsidR="00EE5A0D">
        <w:trPr>
          <w:trHeight w:hRule="exact" w:val="230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Transferências Financeiras Concedidas (VII)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643.868,78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606.278,06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Concedidas para a Execução Orcamentaria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643.868,78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606.278,06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Concedidas - Independentes de Execução Orçamentária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Concedidas para Aportes de Recursos para o RPPS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73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Concedidas para Aportes de Recursos para o RGPS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Pagamentos Extraorçamentários (VIII)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4.121.934,87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3.417.026,95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Despesa Anterior Paga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EE5A0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Pagamento de Restos a Pagar Não Processados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490.049,37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579.427,84</w:t>
            </w:r>
          </w:p>
        </w:tc>
      </w:tr>
      <w:tr w:rsidR="00EE5A0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Pagamento de Restos a Pagar Processados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478.210,83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228.511,69</w:t>
            </w:r>
          </w:p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Depósitos Restituíveis e Valores Vinculados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2.309.892,06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2.050.163,48</w:t>
            </w:r>
          </w:p>
        </w:tc>
      </w:tr>
      <w:tr w:rsidR="00EE5A0D">
        <w:trPr>
          <w:trHeight w:hRule="exact" w:val="273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Outros Pagamentos Extraorçamentários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843.782,61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558.923,94</w:t>
            </w:r>
          </w:p>
        </w:tc>
      </w:tr>
      <w:tr w:rsidR="00EE5A0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Saldo do Período Atual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18.609.804,90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17.118.207,53</w:t>
            </w:r>
          </w:p>
        </w:tc>
      </w:tr>
      <w:tr w:rsidR="00EE5A0D">
        <w:trPr>
          <w:trHeight w:hRule="exact" w:val="273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Caixa e Equivalentes de Caixa</w:t>
            </w:r>
          </w:p>
        </w:tc>
        <w:tc>
          <w:tcPr>
            <w:tcW w:w="115" w:type="dxa"/>
            <w:shd w:val="clear" w:color="auto" w:fill="FFFFFF"/>
          </w:tcPr>
          <w:p w:rsidR="00EE5A0D" w:rsidRDefault="00EE5A0D"/>
        </w:tc>
        <w:tc>
          <w:tcPr>
            <w:tcW w:w="458" w:type="dxa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18.609.804,90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17.118.207,53</w:t>
            </w:r>
          </w:p>
        </w:tc>
      </w:tr>
      <w:tr w:rsidR="00EE5A0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401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(X) = (VI + VII + VIII + IX)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EE5A0D" w:rsidRDefault="00EE5A0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50.681.287,81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46.711.289,18</w:t>
            </w:r>
          </w:p>
        </w:tc>
      </w:tr>
      <w:tr w:rsidR="00EE5A0D">
        <w:trPr>
          <w:trHeight w:hRule="exact" w:val="215"/>
        </w:trPr>
        <w:tc>
          <w:tcPr>
            <w:tcW w:w="10717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1433"/>
        </w:trPr>
        <w:tc>
          <w:tcPr>
            <w:tcW w:w="10717" w:type="dxa"/>
            <w:gridSpan w:val="16"/>
            <w:tcBorders>
              <w:top w:val="single" w:sz="5" w:space="0" w:color="000000"/>
            </w:tcBorders>
          </w:tcPr>
          <w:p w:rsidR="00EE5A0D" w:rsidRDefault="00EE5A0D"/>
        </w:tc>
      </w:tr>
      <w:tr w:rsidR="00EE5A0D">
        <w:trPr>
          <w:trHeight w:hRule="exact" w:val="1433"/>
        </w:trPr>
        <w:tc>
          <w:tcPr>
            <w:tcW w:w="10717" w:type="dxa"/>
            <w:gridSpan w:val="16"/>
          </w:tcPr>
          <w:p w:rsidR="00EE5A0D" w:rsidRDefault="00EE5A0D"/>
        </w:tc>
      </w:tr>
      <w:tr w:rsidR="00EE5A0D">
        <w:trPr>
          <w:trHeight w:hRule="exact" w:val="1003"/>
        </w:trPr>
        <w:tc>
          <w:tcPr>
            <w:tcW w:w="10717" w:type="dxa"/>
            <w:gridSpan w:val="16"/>
          </w:tcPr>
          <w:p w:rsidR="00A64EEB" w:rsidRDefault="00A64EEB"/>
        </w:tc>
      </w:tr>
      <w:tr w:rsidR="00EE5A0D">
        <w:trPr>
          <w:trHeight w:hRule="exact" w:val="988"/>
        </w:trPr>
        <w:tc>
          <w:tcPr>
            <w:tcW w:w="10717" w:type="dxa"/>
            <w:gridSpan w:val="16"/>
            <w:tcBorders>
              <w:bottom w:val="single" w:sz="5" w:space="0" w:color="000000"/>
            </w:tcBorders>
          </w:tcPr>
          <w:p w:rsidR="00EE5A0D" w:rsidRDefault="00EE5A0D"/>
        </w:tc>
      </w:tr>
      <w:tr w:rsidR="00EE5A0D">
        <w:trPr>
          <w:trHeight w:hRule="exact" w:val="172"/>
        </w:trPr>
        <w:tc>
          <w:tcPr>
            <w:tcW w:w="10717" w:type="dxa"/>
            <w:gridSpan w:val="16"/>
            <w:tcBorders>
              <w:top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>
        <w:trPr>
          <w:trHeight w:hRule="exact" w:val="229"/>
        </w:trPr>
        <w:tc>
          <w:tcPr>
            <w:tcW w:w="10717" w:type="dxa"/>
            <w:gridSpan w:val="16"/>
            <w:shd w:val="clear" w:color="auto" w:fill="FFFFFF"/>
            <w:vAlign w:val="bottom"/>
          </w:tcPr>
          <w:p w:rsidR="00EE5A0D" w:rsidRDefault="00EE5A0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EE5A0D">
        <w:trPr>
          <w:trHeight w:hRule="exact" w:val="58"/>
        </w:trPr>
        <w:tc>
          <w:tcPr>
            <w:tcW w:w="10717" w:type="dxa"/>
            <w:gridSpan w:val="16"/>
            <w:shd w:val="clear" w:color="auto" w:fill="FFFFFF"/>
          </w:tcPr>
          <w:p w:rsidR="00EE5A0D" w:rsidRDefault="00EE5A0D"/>
        </w:tc>
      </w:tr>
    </w:tbl>
    <w:p w:rsidR="00EE5A0D" w:rsidRDefault="00EE5A0D">
      <w:pPr>
        <w:sectPr w:rsidR="00EE5A0D">
          <w:pgSz w:w="11906" w:h="16838"/>
          <w:pgMar w:top="567" w:right="567" w:bottom="517" w:left="567" w:header="567" w:footer="517" w:gutter="0"/>
          <w:cols w:space="720"/>
        </w:sectPr>
      </w:pPr>
    </w:p>
    <w:tbl>
      <w:tblPr>
        <w:tblW w:w="156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9"/>
        <w:gridCol w:w="1691"/>
        <w:gridCol w:w="1805"/>
        <w:gridCol w:w="58"/>
        <w:gridCol w:w="57"/>
        <w:gridCol w:w="115"/>
        <w:gridCol w:w="1117"/>
        <w:gridCol w:w="229"/>
        <w:gridCol w:w="58"/>
        <w:gridCol w:w="501"/>
        <w:gridCol w:w="344"/>
        <w:gridCol w:w="1189"/>
        <w:gridCol w:w="502"/>
        <w:gridCol w:w="114"/>
        <w:gridCol w:w="1462"/>
        <w:gridCol w:w="57"/>
        <w:gridCol w:w="287"/>
        <w:gridCol w:w="1461"/>
        <w:gridCol w:w="115"/>
        <w:gridCol w:w="458"/>
        <w:gridCol w:w="115"/>
        <w:gridCol w:w="1461"/>
        <w:gridCol w:w="115"/>
        <w:gridCol w:w="115"/>
        <w:gridCol w:w="329"/>
        <w:gridCol w:w="229"/>
        <w:gridCol w:w="1304"/>
        <w:gridCol w:w="58"/>
        <w:gridCol w:w="57"/>
      </w:tblGrid>
      <w:tr w:rsidR="00EE5A0D" w:rsidTr="00C33BF0">
        <w:trPr>
          <w:trHeight w:hRule="exact" w:val="115"/>
        </w:trPr>
        <w:tc>
          <w:tcPr>
            <w:tcW w:w="13655" w:type="dxa"/>
            <w:gridSpan w:val="24"/>
          </w:tcPr>
          <w:p w:rsidR="00EE5A0D" w:rsidRDefault="00EE5A0D"/>
        </w:tc>
        <w:tc>
          <w:tcPr>
            <w:tcW w:w="1920" w:type="dxa"/>
            <w:gridSpan w:val="4"/>
            <w:vMerge w:val="restart"/>
            <w:shd w:val="clear" w:color="auto" w:fill="FFFFFF"/>
            <w:vAlign w:val="center"/>
          </w:tcPr>
          <w:p w:rsidR="00EE5A0D" w:rsidRDefault="00EE5A0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EE5A0D" w:rsidRDefault="00EE5A0D"/>
        </w:tc>
      </w:tr>
      <w:tr w:rsidR="00EE5A0D" w:rsidTr="00C33BF0">
        <w:trPr>
          <w:trHeight w:hRule="exact" w:val="114"/>
        </w:trPr>
        <w:tc>
          <w:tcPr>
            <w:tcW w:w="6204" w:type="dxa"/>
            <w:gridSpan w:val="11"/>
          </w:tcPr>
          <w:p w:rsidR="00EE5A0D" w:rsidRDefault="00EE5A0D"/>
        </w:tc>
        <w:tc>
          <w:tcPr>
            <w:tcW w:w="5072" w:type="dxa"/>
            <w:gridSpan w:val="7"/>
            <w:vMerge w:val="restart"/>
            <w:shd w:val="clear" w:color="auto" w:fill="FFFFFF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BALANÇO FINANCEIRO</w:t>
            </w:r>
          </w:p>
        </w:tc>
        <w:tc>
          <w:tcPr>
            <w:tcW w:w="2379" w:type="dxa"/>
            <w:gridSpan w:val="6"/>
          </w:tcPr>
          <w:p w:rsidR="00EE5A0D" w:rsidRDefault="00EE5A0D"/>
        </w:tc>
        <w:tc>
          <w:tcPr>
            <w:tcW w:w="1920" w:type="dxa"/>
            <w:gridSpan w:val="4"/>
            <w:vMerge/>
            <w:shd w:val="clear" w:color="auto" w:fill="FFFFFF"/>
            <w:vAlign w:val="center"/>
          </w:tcPr>
          <w:p w:rsidR="00EE5A0D" w:rsidRDefault="00EE5A0D"/>
        </w:tc>
        <w:tc>
          <w:tcPr>
            <w:tcW w:w="57" w:type="dxa"/>
          </w:tcPr>
          <w:p w:rsidR="00EE5A0D" w:rsidRDefault="00EE5A0D"/>
        </w:tc>
      </w:tr>
      <w:tr w:rsidR="00EE5A0D" w:rsidTr="00C33BF0">
        <w:trPr>
          <w:trHeight w:hRule="exact" w:val="115"/>
        </w:trPr>
        <w:tc>
          <w:tcPr>
            <w:tcW w:w="6204" w:type="dxa"/>
            <w:gridSpan w:val="11"/>
          </w:tcPr>
          <w:p w:rsidR="00EE5A0D" w:rsidRDefault="00EE5A0D"/>
        </w:tc>
        <w:tc>
          <w:tcPr>
            <w:tcW w:w="5072" w:type="dxa"/>
            <w:gridSpan w:val="7"/>
            <w:vMerge/>
            <w:shd w:val="clear" w:color="auto" w:fill="FFFFFF"/>
          </w:tcPr>
          <w:p w:rsidR="00EE5A0D" w:rsidRDefault="00EE5A0D"/>
        </w:tc>
        <w:tc>
          <w:tcPr>
            <w:tcW w:w="4356" w:type="dxa"/>
            <w:gridSpan w:val="11"/>
          </w:tcPr>
          <w:p w:rsidR="00EE5A0D" w:rsidRDefault="00EE5A0D"/>
        </w:tc>
      </w:tr>
      <w:tr w:rsidR="00EE5A0D" w:rsidTr="00C33BF0">
        <w:trPr>
          <w:trHeight w:hRule="exact" w:val="215"/>
        </w:trPr>
        <w:tc>
          <w:tcPr>
            <w:tcW w:w="14213" w:type="dxa"/>
            <w:gridSpan w:val="26"/>
          </w:tcPr>
          <w:p w:rsidR="00EE5A0D" w:rsidRDefault="00EE5A0D"/>
        </w:tc>
        <w:tc>
          <w:tcPr>
            <w:tcW w:w="1362" w:type="dxa"/>
            <w:gridSpan w:val="2"/>
            <w:shd w:val="clear" w:color="auto" w:fill="FFFFFF"/>
          </w:tcPr>
          <w:p w:rsidR="00EE5A0D" w:rsidRDefault="00EE5A0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EE5A0D" w:rsidRDefault="00EE5A0D"/>
        </w:tc>
      </w:tr>
      <w:tr w:rsidR="00EE5A0D" w:rsidTr="00C33BF0">
        <w:trPr>
          <w:trHeight w:hRule="exact" w:val="229"/>
        </w:trPr>
        <w:tc>
          <w:tcPr>
            <w:tcW w:w="3840" w:type="dxa"/>
            <w:gridSpan w:val="5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11792" w:type="dxa"/>
            <w:gridSpan w:val="24"/>
          </w:tcPr>
          <w:p w:rsidR="00EE5A0D" w:rsidRDefault="00EE5A0D"/>
        </w:tc>
      </w:tr>
      <w:tr w:rsidR="00EE5A0D" w:rsidTr="00C33BF0">
        <w:trPr>
          <w:trHeight w:hRule="exact" w:val="229"/>
        </w:trPr>
        <w:tc>
          <w:tcPr>
            <w:tcW w:w="5072" w:type="dxa"/>
            <w:gridSpan w:val="7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10560" w:type="dxa"/>
            <w:gridSpan w:val="22"/>
          </w:tcPr>
          <w:p w:rsidR="00EE5A0D" w:rsidRDefault="00EE5A0D"/>
        </w:tc>
      </w:tr>
      <w:tr w:rsidR="00EE5A0D" w:rsidTr="00C33BF0">
        <w:trPr>
          <w:trHeight w:hRule="exact" w:val="230"/>
        </w:trPr>
        <w:tc>
          <w:tcPr>
            <w:tcW w:w="3955" w:type="dxa"/>
            <w:gridSpan w:val="6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01/01/2023 até 31/12/2023</w:t>
            </w:r>
          </w:p>
        </w:tc>
        <w:tc>
          <w:tcPr>
            <w:tcW w:w="11677" w:type="dxa"/>
            <w:gridSpan w:val="23"/>
          </w:tcPr>
          <w:p w:rsidR="00EE5A0D" w:rsidRDefault="00EE5A0D"/>
        </w:tc>
      </w:tr>
      <w:tr w:rsidR="00EE5A0D" w:rsidTr="00C33BF0">
        <w:trPr>
          <w:trHeight w:hRule="exact" w:val="214"/>
        </w:trPr>
        <w:tc>
          <w:tcPr>
            <w:tcW w:w="7895" w:type="dxa"/>
            <w:gridSpan w:val="1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7737" w:type="dxa"/>
            <w:gridSpan w:val="16"/>
          </w:tcPr>
          <w:p w:rsidR="00EE5A0D" w:rsidRDefault="00EE5A0D"/>
        </w:tc>
      </w:tr>
      <w:tr w:rsidR="00EE5A0D" w:rsidTr="00C33BF0">
        <w:trPr>
          <w:trHeight w:hRule="exact" w:val="230"/>
        </w:trPr>
        <w:tc>
          <w:tcPr>
            <w:tcW w:w="15632" w:type="dxa"/>
            <w:gridSpan w:val="29"/>
            <w:tcBorders>
              <w:bottom w:val="single" w:sz="5" w:space="0" w:color="000000"/>
            </w:tcBorders>
          </w:tcPr>
          <w:p w:rsidR="00EE5A0D" w:rsidRDefault="00EE5A0D"/>
        </w:tc>
      </w:tr>
      <w:tr w:rsidR="00EE5A0D" w:rsidTr="00C33BF0">
        <w:trPr>
          <w:trHeight w:hRule="exact" w:val="229"/>
        </w:trPr>
        <w:tc>
          <w:tcPr>
            <w:tcW w:w="15632" w:type="dxa"/>
            <w:gridSpan w:val="29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287"/>
        </w:trPr>
        <w:tc>
          <w:tcPr>
            <w:tcW w:w="3783" w:type="dxa"/>
            <w:gridSpan w:val="4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5688" w:type="dxa"/>
            <w:gridSpan w:val="11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 Atual</w:t>
            </w:r>
          </w:p>
        </w:tc>
        <w:tc>
          <w:tcPr>
            <w:tcW w:w="344" w:type="dxa"/>
            <w:gridSpan w:val="2"/>
            <w:shd w:val="clear" w:color="auto" w:fill="FFFFFF"/>
          </w:tcPr>
          <w:p w:rsidR="00EE5A0D" w:rsidRDefault="00EE5A0D"/>
        </w:tc>
        <w:tc>
          <w:tcPr>
            <w:tcW w:w="5702" w:type="dxa"/>
            <w:gridSpan w:val="10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 Anterior</w:t>
            </w:r>
          </w:p>
        </w:tc>
        <w:tc>
          <w:tcPr>
            <w:tcW w:w="115" w:type="dxa"/>
            <w:gridSpan w:val="2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157"/>
        </w:trPr>
        <w:tc>
          <w:tcPr>
            <w:tcW w:w="15632" w:type="dxa"/>
            <w:gridSpan w:val="29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115"/>
        </w:trPr>
        <w:tc>
          <w:tcPr>
            <w:tcW w:w="3840" w:type="dxa"/>
            <w:gridSpan w:val="5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1519" w:type="dxa"/>
            <w:gridSpan w:val="4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Receita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Orçamentária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 (a)</w:t>
            </w:r>
          </w:p>
        </w:tc>
        <w:tc>
          <w:tcPr>
            <w:tcW w:w="501" w:type="dxa"/>
            <w:vMerge w:val="restart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Deduções da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Receita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Orçamentária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(b)</w:t>
            </w:r>
          </w:p>
        </w:tc>
        <w:tc>
          <w:tcPr>
            <w:tcW w:w="616" w:type="dxa"/>
            <w:gridSpan w:val="2"/>
            <w:vMerge w:val="restart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 Saldo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(c) = (a - b)</w:t>
            </w:r>
          </w:p>
        </w:tc>
        <w:tc>
          <w:tcPr>
            <w:tcW w:w="287" w:type="dxa"/>
            <w:vMerge w:val="restart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Receita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Orçamentária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 (d)</w:t>
            </w:r>
          </w:p>
        </w:tc>
        <w:tc>
          <w:tcPr>
            <w:tcW w:w="458" w:type="dxa"/>
            <w:vMerge w:val="restart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Deduções da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Receita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Orçamentária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(e)</w:t>
            </w:r>
          </w:p>
        </w:tc>
        <w:tc>
          <w:tcPr>
            <w:tcW w:w="559" w:type="dxa"/>
            <w:gridSpan w:val="3"/>
            <w:vMerge w:val="restart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 Saldo</w:t>
            </w:r>
          </w:p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(f) = (d - e)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286"/>
        </w:trPr>
        <w:tc>
          <w:tcPr>
            <w:tcW w:w="229" w:type="dxa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1691" w:type="dxa"/>
            <w:shd w:val="clear" w:color="auto" w:fill="FFFFFF"/>
            <w:vAlign w:val="bottom"/>
          </w:tcPr>
          <w:p w:rsidR="00EE5A0D" w:rsidRDefault="007B65B6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ESPECIFICAÇÃO</w:t>
            </w:r>
          </w:p>
        </w:tc>
        <w:tc>
          <w:tcPr>
            <w:tcW w:w="1920" w:type="dxa"/>
            <w:gridSpan w:val="3"/>
            <w:shd w:val="clear" w:color="auto" w:fill="FFFFFF"/>
          </w:tcPr>
          <w:p w:rsidR="00EE5A0D" w:rsidRDefault="00EE5A0D"/>
        </w:tc>
        <w:tc>
          <w:tcPr>
            <w:tcW w:w="1519" w:type="dxa"/>
            <w:gridSpan w:val="4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501" w:type="dxa"/>
            <w:vMerge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616" w:type="dxa"/>
            <w:gridSpan w:val="2"/>
            <w:vMerge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287" w:type="dxa"/>
            <w:vMerge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458" w:type="dxa"/>
            <w:vMerge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559" w:type="dxa"/>
            <w:gridSpan w:val="3"/>
            <w:vMerge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444"/>
        </w:trPr>
        <w:tc>
          <w:tcPr>
            <w:tcW w:w="3840" w:type="dxa"/>
            <w:gridSpan w:val="5"/>
            <w:tcBorders>
              <w:left w:val="single" w:sz="5" w:space="0" w:color="000000"/>
            </w:tcBorders>
            <w:shd w:val="clear" w:color="auto" w:fill="FFFFFF"/>
          </w:tcPr>
          <w:p w:rsidR="00EE5A0D" w:rsidRDefault="00EE5A0D"/>
        </w:tc>
        <w:tc>
          <w:tcPr>
            <w:tcW w:w="1519" w:type="dxa"/>
            <w:gridSpan w:val="4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501" w:type="dxa"/>
            <w:vMerge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616" w:type="dxa"/>
            <w:gridSpan w:val="2"/>
            <w:vMerge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287" w:type="dxa"/>
            <w:vMerge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458" w:type="dxa"/>
            <w:vMerge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559" w:type="dxa"/>
            <w:gridSpan w:val="3"/>
            <w:vMerge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E5A0D" w:rsidRDefault="00EE5A0D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172"/>
        </w:trPr>
        <w:tc>
          <w:tcPr>
            <w:tcW w:w="15632" w:type="dxa"/>
            <w:gridSpan w:val="29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402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Ordinária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21.244.009,73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3.669.055,14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17.574.954,59</w:t>
            </w:r>
          </w:p>
        </w:tc>
        <w:tc>
          <w:tcPr>
            <w:tcW w:w="287" w:type="dxa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11.542.991,73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48.717,37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11.494.274,36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386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Vinculada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11.382.063,81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402.660,13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10.979.403,68</w:t>
            </w:r>
          </w:p>
        </w:tc>
        <w:tc>
          <w:tcPr>
            <w:tcW w:w="287" w:type="dxa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19.075.535,24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3.422.624,50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15.652.910,74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402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Educação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2.469.908,67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36.951,10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2.432.957,57</w:t>
            </w:r>
          </w:p>
        </w:tc>
        <w:tc>
          <w:tcPr>
            <w:tcW w:w="287" w:type="dxa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7.342.597,37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3.398.324,71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3.944.272,66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386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Saúde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1.870.205,60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28.321,00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1.841.884,60</w:t>
            </w:r>
          </w:p>
        </w:tc>
        <w:tc>
          <w:tcPr>
            <w:tcW w:w="287" w:type="dxa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4.973.407,92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12.377,90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4.961.030,02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402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Previdência Social - RPPS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4.789.955,57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8.505,95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4.781.449,62</w:t>
            </w:r>
          </w:p>
        </w:tc>
        <w:tc>
          <w:tcPr>
            <w:tcW w:w="287" w:type="dxa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4.215.478,45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231,96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4.215.246,49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401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Previdência Geral - RGPS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287" w:type="dxa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387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Vinculados à Assistência Social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468.695,80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283.881,39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184.814,41</w:t>
            </w:r>
          </w:p>
        </w:tc>
        <w:tc>
          <w:tcPr>
            <w:tcW w:w="287" w:type="dxa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172.197,51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172.197,51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401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Outras Destinações de Recursos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1.783.298,17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45.000,69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1.738.297,48</w:t>
            </w:r>
          </w:p>
        </w:tc>
        <w:tc>
          <w:tcPr>
            <w:tcW w:w="287" w:type="dxa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2.371.853,99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11.689,93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2.360.164,06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387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</w:t>
            </w:r>
          </w:p>
        </w:tc>
        <w:tc>
          <w:tcPr>
            <w:tcW w:w="58" w:type="dxa"/>
            <w:shd w:val="clear" w:color="auto" w:fill="FFFFFF"/>
          </w:tcPr>
          <w:p w:rsidR="00EE5A0D" w:rsidRDefault="00EE5A0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32.626.073,54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EE5A0D" w:rsidRDefault="00EE5A0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4.071.715,27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EE5A0D" w:rsidRDefault="00EE5A0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28.554.358,27</w:t>
            </w:r>
          </w:p>
        </w:tc>
        <w:tc>
          <w:tcPr>
            <w:tcW w:w="287" w:type="dxa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30.618.526,97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EE5A0D" w:rsidRDefault="00EE5A0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3.471.341,87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EE5A0D" w:rsidRDefault="00EE5A0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EE5A0D" w:rsidRDefault="007B65B6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27.147.185,10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229"/>
        </w:trPr>
        <w:tc>
          <w:tcPr>
            <w:tcW w:w="15632" w:type="dxa"/>
            <w:gridSpan w:val="29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115"/>
        </w:trPr>
        <w:tc>
          <w:tcPr>
            <w:tcW w:w="15632" w:type="dxa"/>
            <w:gridSpan w:val="29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229"/>
        </w:trPr>
        <w:tc>
          <w:tcPr>
            <w:tcW w:w="15632" w:type="dxa"/>
            <w:gridSpan w:val="29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100"/>
        </w:trPr>
        <w:tc>
          <w:tcPr>
            <w:tcW w:w="15632" w:type="dxa"/>
            <w:gridSpan w:val="29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229"/>
        </w:trPr>
        <w:tc>
          <w:tcPr>
            <w:tcW w:w="15632" w:type="dxa"/>
            <w:gridSpan w:val="29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  <w:tr w:rsidR="00EE5A0D" w:rsidTr="00C33BF0">
        <w:trPr>
          <w:trHeight w:hRule="exact" w:val="788"/>
        </w:trPr>
        <w:tc>
          <w:tcPr>
            <w:tcW w:w="15632" w:type="dxa"/>
            <w:gridSpan w:val="29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EE5A0D" w:rsidRDefault="00EE5A0D"/>
        </w:tc>
      </w:tr>
    </w:tbl>
    <w:p w:rsidR="00C33BF0" w:rsidRPr="00B03357" w:rsidRDefault="00C33BF0" w:rsidP="00C33BF0">
      <w:pPr>
        <w:spacing w:before="41"/>
        <w:ind w:left="164"/>
        <w:rPr>
          <w:sz w:val="16"/>
          <w:szCs w:val="16"/>
        </w:rPr>
      </w:pPr>
      <w:r>
        <w:rPr>
          <w:b/>
          <w:bCs/>
          <w:color w:val="000000"/>
          <w:sz w:val="14"/>
          <w:szCs w:val="14"/>
        </w:rPr>
        <w:t xml:space="preserve">Notas Explicativas: </w:t>
      </w:r>
      <w:r w:rsidRPr="00B03357">
        <w:rPr>
          <w:sz w:val="16"/>
          <w:szCs w:val="16"/>
        </w:rPr>
        <w:t>Este demonstrativo foi elaborado pelo método indireto, isto é, apresenta as informações com contrapartida de disponibilidades financeiras. Os dados apresentados compreendem os órgãos da Administração Direta do Município e o RPPS.</w:t>
      </w:r>
    </w:p>
    <w:p w:rsidR="00C33BF0" w:rsidRPr="00223604" w:rsidRDefault="00C33BF0" w:rsidP="00C33BF0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C33BF0" w:rsidRDefault="00C33BF0" w:rsidP="00C33BF0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C33BF0" w:rsidRDefault="00C33BF0" w:rsidP="00C33BF0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C33BF0" w:rsidRDefault="00C33BF0" w:rsidP="00C33BF0">
      <w:pPr>
        <w:spacing w:before="41"/>
        <w:ind w:left="164"/>
        <w:jc w:val="both"/>
        <w:rPr>
          <w:color w:val="000000"/>
          <w:sz w:val="14"/>
          <w:szCs w:val="14"/>
        </w:rPr>
      </w:pPr>
    </w:p>
    <w:tbl>
      <w:tblPr>
        <w:tblW w:w="15645" w:type="dxa"/>
        <w:tblInd w:w="-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3"/>
        <w:gridCol w:w="6022"/>
      </w:tblGrid>
      <w:tr w:rsidR="00C33BF0" w:rsidTr="0011560A">
        <w:trPr>
          <w:trHeight w:val="227"/>
        </w:trPr>
        <w:tc>
          <w:tcPr>
            <w:tcW w:w="8298" w:type="dxa"/>
            <w:gridSpan w:val="2"/>
            <w:noWrap/>
            <w:vAlign w:val="bottom"/>
            <w:hideMark/>
          </w:tcPr>
          <w:p w:rsidR="00C33BF0" w:rsidRDefault="00C33BF0" w:rsidP="0011560A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OLAVO JOSÉ CASSOL                                                         JOELIANE D. V. DE CASTRO</w:t>
            </w:r>
          </w:p>
        </w:tc>
      </w:tr>
      <w:tr w:rsidR="00C33BF0" w:rsidTr="0011560A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C33BF0" w:rsidRDefault="00C33BF0" w:rsidP="0011560A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Prefeito Municipal                                                                                  Contadora </w:t>
            </w:r>
          </w:p>
        </w:tc>
      </w:tr>
      <w:tr w:rsidR="00C33BF0" w:rsidTr="0011560A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C33BF0" w:rsidRDefault="00C33BF0" w:rsidP="0011560A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CPF 398318410-34                                                                            CRC/RS 67.685</w:t>
            </w:r>
          </w:p>
        </w:tc>
      </w:tr>
    </w:tbl>
    <w:p w:rsidR="00C33BF0" w:rsidRDefault="00C33BF0" w:rsidP="00C33BF0"/>
    <w:p w:rsidR="007B65B6" w:rsidRDefault="007B65B6"/>
    <w:sectPr w:rsidR="007B65B6" w:rsidSect="00EE5A0D">
      <w:pgSz w:w="16838" w:h="11906" w:orient="landscape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E5A0D"/>
    <w:rsid w:val="007B65B6"/>
    <w:rsid w:val="00A64EEB"/>
    <w:rsid w:val="00C33BF0"/>
    <w:rsid w:val="00EE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A0D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4620</Characters>
  <Application>Microsoft Office Word</Application>
  <DocSecurity>0</DocSecurity>
  <Lines>38</Lines>
  <Paragraphs>10</Paragraphs>
  <ScaleCrop>false</ScaleCrop>
  <Company>Stimulsoft</Company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Stimulsoft Reports 2012.2.1400 from 13 September 2012</dc:creator>
  <cp:keywords/>
  <dc:description/>
  <cp:lastModifiedBy>Airton</cp:lastModifiedBy>
  <cp:revision>3</cp:revision>
  <dcterms:created xsi:type="dcterms:W3CDTF">2024-03-26T10:02:00Z</dcterms:created>
  <dcterms:modified xsi:type="dcterms:W3CDTF">2024-03-26T13:01:00Z</dcterms:modified>
</cp:coreProperties>
</file>