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E0" w:rsidRP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3372E0">
        <w:rPr>
          <w:b/>
          <w:sz w:val="24"/>
          <w:szCs w:val="24"/>
        </w:rPr>
        <w:t>RELATÓRIO E PARECER DO SISTEMA DE CONTROLE INTERNO</w:t>
      </w:r>
    </w:p>
    <w:p w:rsidR="003372E0" w:rsidRP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SOBRE A GESTÃO DOS RECURSOS VINCULADOS M.D.E.</w:t>
      </w:r>
    </w:p>
    <w:p w:rsidR="003372E0" w:rsidRPr="003372E0" w:rsidRDefault="003372E0" w:rsidP="003372E0">
      <w:pPr>
        <w:spacing w:line="360" w:lineRule="auto"/>
        <w:rPr>
          <w:b/>
          <w:sz w:val="24"/>
          <w:szCs w:val="24"/>
        </w:rPr>
      </w:pPr>
    </w:p>
    <w:p w:rsidR="003372E0" w:rsidRPr="003372E0" w:rsidRDefault="003372E0" w:rsidP="003372E0">
      <w:pPr>
        <w:pStyle w:val="Recuodecorpodetexto"/>
        <w:rPr>
          <w:rFonts w:ascii="Times New Roman" w:hAnsi="Times New Roman" w:cs="Times New Roman"/>
          <w:color w:val="auto"/>
          <w:sz w:val="24"/>
          <w:szCs w:val="24"/>
        </w:rPr>
      </w:pPr>
      <w:r w:rsidRPr="003372E0">
        <w:rPr>
          <w:rFonts w:ascii="Times New Roman" w:hAnsi="Times New Roman" w:cs="Times New Roman"/>
          <w:color w:val="auto"/>
          <w:sz w:val="24"/>
          <w:szCs w:val="24"/>
        </w:rPr>
        <w:t>O Órgão de Controle Interno do Município, atendendo ao disposto na Resolução nº 1.134/2020 do Tribunal de Contas do Estado do Rio Grande do Sul, apresenta, o Relatório sobre a gestão dos recursos vinculados à manutenção e desenvolvimento do ensino, no exercício de 2023, destacando as atividades previstas e aquelas efetivamente executadas.</w:t>
      </w:r>
    </w:p>
    <w:p w:rsidR="003372E0" w:rsidRPr="003372E0" w:rsidRDefault="003372E0" w:rsidP="003372E0">
      <w:pPr>
        <w:pStyle w:val="Recuodecorpodetexto"/>
        <w:rPr>
          <w:rFonts w:ascii="Times New Roman" w:hAnsi="Times New Roman" w:cs="Times New Roman"/>
          <w:color w:val="auto"/>
          <w:sz w:val="24"/>
          <w:szCs w:val="24"/>
        </w:rPr>
      </w:pPr>
    </w:p>
    <w:p w:rsidR="003372E0" w:rsidRP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ANÁLISE ORÇAMENTÁRIA, CONTÁBIL E FISCAL</w:t>
      </w:r>
    </w:p>
    <w:p w:rsidR="003372E0" w:rsidRP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De acordo com o art. 212 da Constituição Federal, caput do art. 69 da Lei n.º 9.394/96, o percentual a ser aplicado na manutenção e desenvolvimento do ensino (M.D.E.) é de 25%. Findo o exercício financeiro de 2023, constatou-se que a receita proveniente de arrecadação de Impostos, Transferências e Divida Ativa Tributária, receitas que determinam a base de cálculo para apuração da despesa com educação, o montante de R$  20.480.887,49, sendo a aplicação mínima destinada à manutenção e desenvolvimento do ensino de R$ 5.120.221,87, objetivando atingir os 25% determinados pela legislação federal.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Analisados os gastos com manutenção e desenvolvimento do ensino, constatamos que o Município despendeu, efetivamente, no exercício financeiro de 2023, o montante de R$ 5.232.967,97, o qual representa 25,55% das receitas de impostos, compreendidas as transferências constitucionais, atendendo ao art. 212 da Constituição Federal.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2"/>
        <w:gridCol w:w="2403"/>
      </w:tblGrid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72E0">
              <w:rPr>
                <w:rFonts w:ascii="Arial" w:hAnsi="Arial" w:cs="Arial"/>
                <w:b/>
              </w:rPr>
              <w:t>Especificação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72E0">
              <w:rPr>
                <w:rFonts w:ascii="Arial" w:hAnsi="Arial" w:cs="Arial"/>
                <w:b/>
              </w:rPr>
              <w:t>Valor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Total das Receitas Vinculadas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20.480.887,49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Valor mínimo a ser aplicado na MDE (25%)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5.120.221,87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Total das despesas empenhadas (função 12) - Rec. MDE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1.677.514,52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Total das despesas empenhadas (função 12) - Rec. FUNDEB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1.645.850,31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Perda com o Fundeb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1.971.354,33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(-) Despesas não computáveis (salário família/uniforme escolar)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6.239,14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lastRenderedPageBreak/>
              <w:t>(-) Despesas efetuadas com rend. de aplic. Financeira do FUNDEB e Superávit Financeiro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3372E0">
              <w:rPr>
                <w:rFonts w:ascii="Arial" w:hAnsi="Arial" w:cs="Arial"/>
              </w:rPr>
              <w:t>55.512,05</w:t>
            </w:r>
          </w:p>
        </w:tc>
      </w:tr>
      <w:tr w:rsidR="003372E0" w:rsidRPr="003372E0" w:rsidTr="003372E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3372E0">
              <w:rPr>
                <w:rFonts w:ascii="Arial" w:hAnsi="Arial" w:cs="Arial"/>
                <w:b/>
              </w:rPr>
              <w:t>(=) Valor Total Aplicado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2E0" w:rsidRPr="003372E0" w:rsidRDefault="003372E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3372E0">
              <w:rPr>
                <w:rFonts w:ascii="Arial" w:hAnsi="Arial" w:cs="Arial"/>
                <w:b/>
              </w:rPr>
              <w:t>5.232.967,97 =   25,55%</w:t>
            </w:r>
          </w:p>
        </w:tc>
      </w:tr>
    </w:tbl>
    <w:p w:rsidR="003372E0" w:rsidRPr="003372E0" w:rsidRDefault="003372E0" w:rsidP="003372E0">
      <w:pPr>
        <w:spacing w:line="360" w:lineRule="auto"/>
        <w:ind w:firstLine="3600"/>
        <w:jc w:val="both"/>
        <w:rPr>
          <w:b/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544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Conclui-se, portanto, que foi aplicado o mínimo de 25% estabelecido no art. 212 da CF, no exercício de 2023.</w:t>
      </w:r>
    </w:p>
    <w:p w:rsidR="003372E0" w:rsidRPr="003372E0" w:rsidRDefault="003372E0" w:rsidP="003372E0">
      <w:pPr>
        <w:spacing w:line="360" w:lineRule="auto"/>
        <w:jc w:val="both"/>
        <w:rPr>
          <w:sz w:val="24"/>
          <w:szCs w:val="24"/>
        </w:rPr>
      </w:pPr>
    </w:p>
    <w:p w:rsidR="003372E0" w:rsidRDefault="003372E0" w:rsidP="003372E0">
      <w:pPr>
        <w:spacing w:line="360" w:lineRule="auto"/>
        <w:ind w:firstLine="253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 xml:space="preserve"> </w:t>
      </w:r>
      <w:r w:rsidRPr="003372E0">
        <w:rPr>
          <w:sz w:val="24"/>
          <w:szCs w:val="24"/>
        </w:rPr>
        <w:tab/>
      </w:r>
      <w:r w:rsidRPr="003372E0">
        <w:rPr>
          <w:sz w:val="24"/>
          <w:szCs w:val="24"/>
        </w:rPr>
        <w:tab/>
        <w:t xml:space="preserve">Quanto a aplicação de uma parcela não inferior a 70% dos recursos do FUNDEB na remuneração dos profissionais do magistério, em efetivo exercício de suas atividades no ensino fundamental e ensino infantil público, o Município, efetivamente, no exercício de 2023, aplicou R$ 1.611.653,90, representando 100,00% dos recursos arrecadados do FUNDEB. </w:t>
      </w:r>
    </w:p>
    <w:p w:rsidR="003372E0" w:rsidRDefault="003372E0" w:rsidP="003372E0">
      <w:pPr>
        <w:spacing w:line="360" w:lineRule="auto"/>
        <w:ind w:firstLine="3600"/>
        <w:jc w:val="both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PARECER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253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 xml:space="preserve"> </w:t>
      </w:r>
      <w:r w:rsidRPr="003372E0">
        <w:rPr>
          <w:sz w:val="24"/>
          <w:szCs w:val="24"/>
        </w:rPr>
        <w:tab/>
      </w:r>
      <w:r w:rsidRPr="003372E0">
        <w:rPr>
          <w:sz w:val="24"/>
          <w:szCs w:val="24"/>
        </w:rPr>
        <w:tab/>
        <w:t>Tendo em vista o exposto, e de acordo com os demonstrativos contábeis oficiais, bem assim as informações encaminhadas ao Tribunal de Contas do Estado por meio do SIAPC/PAD, o Município realizou gastos computáveis, como de aplicação dos recursos vinculados, confrontado com a receita da arrecadação de impostos municipais e das transferências constitucionais, atingindo o percentual de 25,55%, no exercício de 2023, assim como aplicou o percentual de 100,00% dos recursos recebidos do FUNDEB na “Remuneração dos Profissionais do Magistério” atendendo, S.M.J, os dispositivos da legislação federal.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Diante do exposto, o órgão de Controle Interno emite parecer pela regularidade da gestão dos recursos vinculados ao MDE.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Dona Francisca, aos 13 de março de 2024.</w:t>
      </w:r>
    </w:p>
    <w:p w:rsid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Airton Lorenzoni</w:t>
      </w:r>
    </w:p>
    <w:p w:rsidR="003372E0" w:rsidRPr="003372E0" w:rsidRDefault="003372E0" w:rsidP="003372E0">
      <w:pPr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CONTADOR CRC/RS 50.881</w:t>
      </w:r>
    </w:p>
    <w:p w:rsidR="00435D9E" w:rsidRPr="003372E0" w:rsidRDefault="003372E0" w:rsidP="003372E0">
      <w:pPr>
        <w:pStyle w:val="Recuodecorpodetexto"/>
        <w:spacing w:line="240" w:lineRule="auto"/>
        <w:ind w:firstLine="0"/>
        <w:jc w:val="center"/>
        <w:rPr>
          <w:sz w:val="24"/>
          <w:szCs w:val="24"/>
        </w:rPr>
      </w:pPr>
      <w:r w:rsidRPr="003372E0">
        <w:rPr>
          <w:rFonts w:ascii="Times New Roman" w:hAnsi="Times New Roman" w:cs="Times New Roman"/>
          <w:b/>
          <w:color w:val="auto"/>
          <w:sz w:val="24"/>
          <w:szCs w:val="24"/>
        </w:rPr>
        <w:t>Coordenador do Controle Interno</w:t>
      </w:r>
    </w:p>
    <w:sectPr w:rsidR="00435D9E" w:rsidRPr="003372E0" w:rsidSect="004E1BE9">
      <w:headerReference w:type="default" r:id="rId6"/>
      <w:footerReference w:type="default" r:id="rId7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780" w:rsidRDefault="007F7780" w:rsidP="00A63DD0">
      <w:r>
        <w:separator/>
      </w:r>
    </w:p>
  </w:endnote>
  <w:endnote w:type="continuationSeparator" w:id="1">
    <w:p w:rsidR="007F7780" w:rsidRDefault="007F7780" w:rsidP="00A63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19" w:rsidRDefault="00587421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3372E0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3E5919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3372E0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A63DD0" w:rsidRPr="003E5919" w:rsidRDefault="00587421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 w:rsidRPr="00587421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0" o:spid="_x0000_s8194" style="position:absolute;left:0;text-align:left;margin-left:-93.8pt;margin-top:21.85pt;width:607.15pt;height:7.7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</w:pict>
    </w:r>
    <w:r w:rsidRPr="00587421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1" o:spid="_x0000_s8193" style="position:absolute;left:0;text-align:left;margin-left:-96.95pt;margin-top:13.7pt;width:607.15pt;height:3.9pt;rotation:180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xMpwIAAL8FAAAOAAAAZHJzL2Uyb0RvYy54bWysVMFu2zAMvQ/YPwi6r7aDZGmCOkWQosOA&#10;oi3aDj0rshQbkEVNUuJkn7Nf2Y+Nkhw3a3sq5oMhiuQj+UTy4nLfKrIT1jWgS1qc5ZQIzaFq9Kak&#10;P56uv5xT4jzTFVOgRUkPwtHLxedPF52ZixHUoCphCYJoN+9MSWvvzTzLHK9Fy9wZGKFRKcG2zKNo&#10;N1llWYforcpGef4168BWxgIXzuHtVVLSRcSXUnB/J6UTnqiSYm4+/m38r8M/W1yw+cYyUze8T4N9&#10;IIuWNRqDDlBXzDOytc0bqLbhFhxIf8ahzUDKhotYA1ZT5K+qeayZEbEWJMeZgSb3/2D57e7ekqbC&#10;tyso0azFN3oQ/s9vvdkqIHiJDHXGzdHw0dzbXnJ4DOXupW2JBaS1yM/z8EUWsC6yjyQfBpLF3hOO&#10;l9Npkc/OJ5Rw1I1n49E0hMgSVsA01vlvAloSDiW1+IYRlO1unE+mR5Ng7kA11XWjVBTsZr1SluwY&#10;vvdsdJVP4hMj+j9mSn/ME3GCaxYISRTEkz8oEQCVfhASycQqRzHl2MZiSIhxLrQvkqpmlUh5TiJv&#10;qbLBI1ISAQOyxPoG7B4gjMhb7ATT2wdXEadgcE4PNIRJGRwTS86DR4wM2g/ObaPBvleZwqr6yMn+&#10;SFKiJrC0huqArRabBSfRGX7d4APfMOfvmcWhw0tcJP4Of1JBV1LoT5TUYH+9dx/scRZQS0mHQ1xS&#10;93PLrKBEfdc4JbNiPA5TH4XxZDpCwZ5q1qcavW1XgH2Dg4DZxWOw9+p4lBbaZ9w3yxAVVUxzjF1S&#10;7u1RWPm0XHBjcbFcRjOcdMP8jX40PIAHVkMDP+2fmTV9l3scj1s4Djybv2r2ZBs8NSy3HmQTJ+GF&#10;155v3BKxcfqNFtbQqRytXvbu4i8AAAD//wMAUEsDBBQABgAIAAAAIQDvgvk94gAAAAsBAAAPAAAA&#10;ZHJzL2Rvd25yZXYueG1sTI+xTsMwEIZ3JN7BOiS21m4KbRPiVBGi6oAYKB0Y3fhIUuxzGjtteHvc&#10;CbY73af/vj9fj9awM/a+dSRhNhXAkCqnW6ol7D82kxUwHxRpZRyhhB/0sC5ub3KVaXehdzzvQs1i&#10;CPlMSWhC6DLOfdWgVX7qOqR4+3K9VSGufc11ry4x3BqeCLHgVrUUPzSqw+cGq+/dYCW8pm/lZvtZ&#10;n8bFcOqOx5fVtjSVlPd3Y/kELOAY/mC46kd1KKLTwQ2kPTMSJrN0nkZWQrJ8AHYlRCLidJAwf0yA&#10;Fzn/36H4BQAA//8DAFBLAQItABQABgAIAAAAIQC2gziS/gAAAOEBAAATAAAAAAAAAAAAAAAAAAAA&#10;AABbQ29udGVudF9UeXBlc10ueG1sUEsBAi0AFAAGAAgAAAAhADj9If/WAAAAlAEAAAsAAAAAAAAA&#10;AAAAAAAALwEAAF9yZWxzLy5yZWxzUEsBAi0AFAAGAAgAAAAhAGUhLEynAgAAvwUAAA4AAAAAAAAA&#10;AAAAAAAALgIAAGRycy9lMm9Eb2MueG1sUEsBAi0AFAAGAAgAAAAhAO+C+T3iAAAACwEAAA8AAAAA&#10;AAAAAAAAAAAAAQUAAGRycy9kb3ducmV2LnhtbFBLBQYAAAAABAAEAPMAAAAQBgAAAAA=&#10;" fillcolor="#92d050" strokecolor="#92d050" strokeweight="1pt"/>
      </w:pic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 w:rsidR="001A6706"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780" w:rsidRDefault="007F7780" w:rsidP="00A63DD0">
      <w:r>
        <w:separator/>
      </w:r>
    </w:p>
  </w:footnote>
  <w:footnote w:type="continuationSeparator" w:id="1">
    <w:p w:rsidR="007F7780" w:rsidRDefault="007F7780" w:rsidP="00A63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1D" w:rsidRDefault="00587421" w:rsidP="0024071D">
    <w:pPr>
      <w:pStyle w:val="Cabealho"/>
      <w:rPr>
        <w:sz w:val="18"/>
        <w:szCs w:val="18"/>
      </w:rPr>
    </w:pPr>
    <w:r w:rsidRPr="00587421">
      <w:rPr>
        <w:noProof/>
        <w:lang w:eastAsia="pt-BR"/>
      </w:rPr>
      <w:pict>
        <v:rect id="Retângulo 1" o:spid="_x0000_s8196" style="position:absolute;margin-left:-91.3pt;margin-top:-19.1pt;width:607.15pt;height:7.7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</w:pict>
    </w:r>
    <w:r w:rsidRPr="00587421">
      <w:rPr>
        <w:noProof/>
        <w:lang w:eastAsia="pt-BR"/>
      </w:rPr>
      <w:pict>
        <v:rect id="Retângulo 2" o:spid="_x0000_s8195" style="position:absolute;margin-left:-88.2pt;margin-top:-7.25pt;width:607.15pt;height:3.9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jvmAIAAK4FAAAOAAAAZHJzL2Uyb0RvYy54bWysVM1u2zAMvg/YOwi6r3aMZFmCOkXQosOA&#10;oi3aDj0rshQbkEWNUv72OHuVvdgo2XG7ttihWA4KaZKfyE8kT8/2rWFbhb4BW/LRSc6ZshKqxq5L&#10;/v3h8tMXznwQthIGrCr5QXl+tvj44XTn5qqAGkylkBGI9fOdK3kdgptnmZe1aoU/AacsGTVgKwKp&#10;uM4qFDtCb01W5PnnbAdYOQSpvKevF52RLxK+1kqGG629CsyUnHIL6cR0ruKZLU7FfI3C1Y3s0xDv&#10;yKIVjaVLB6gLEQTbYPMKqm0kggcdTiS0GWjdSJVqoGpG+Ytq7mvhVKqFyPFuoMn/P1h5vb1F1lQl&#10;LzizoqUnulPh9y+73hhgReRn5/yc3O7dLfaaJzEWu9fYxn8qg+0Tp4eBU7UPTNLH6XSUz75MOJNk&#10;G8/GxTRiZk/BDn34qqBlUSg50pMlJsX2yofO9egS7/JgmuqyMSYpuF6dG2RbQc87Ky7ySXpRQv/L&#10;zdj3RRJODM0iA13NSQoHoyKgsXdKE3dUZZFSTl2rhoSElMqGUWeqRaW6PCc5/XoShohESQKMyJrq&#10;G7B7gDgRr7E7gnr/GKpS0w/B+b8S64KHiHQz2DAEt40FfAvAUFX9zZ3/kaSOmsjSCqoDdRZCN3Le&#10;ycuGHvhK+HArkGaMppH2RrihQxvYlRx6ibMa8Odb36M/tT5ZOdvRzJbc/9gIVJyZb5aGYjYaj+OQ&#10;J2U8mRak4HPL6rnFbtpzoL4Z0YZyMonRP5ijqBHaR1ovy3grmYSVdHfJZcCjch66XUILSqrlMrnR&#10;YDsRruy9kxE8shob+GH/KND1XR5oPK7hON9i/qLZO98YaWG5CaCbNAlPvPZ801JIjdMvsLh1nuvJ&#10;62nNLv4AAAD//wMAUEsDBBQABgAIAAAAIQCgDGSp4AAAAAwBAAAPAAAAZHJzL2Rvd25yZXYueG1s&#10;TI/PToNAEIfvJr7DZky8tQtaQZClMVYvHhqhPsAUpkBlZwm7benbu5z0Nn++/OabbD3pXpxptJ1h&#10;BeEyAEFcmbrjRsH37mPxDMI65Bp7w6TgShbW+e1NhmltLlzQuXSN8CFsU1TQOjekUtqqJY12aQZi&#10;vzuYUaPz7djIesSLD9e9fAiCSGrs2F9ocaC3lqqf8qQVlIeiKN6vX5tteNyZ5IgYb5JPpe7vptcX&#10;EI4m9wfDrO/VIfdOe3Pi2opewSKMo5Vn52r1BGJGgsc4AbH3oygGmWfy/xP5LwAAAP//AwBQSwEC&#10;LQAUAAYACAAAACEAtoM4kv4AAADhAQAAEwAAAAAAAAAAAAAAAAAAAAAAW0NvbnRlbnRfVHlwZXNd&#10;LnhtbFBLAQItABQABgAIAAAAIQA4/SH/1gAAAJQBAAALAAAAAAAAAAAAAAAAAC8BAABfcmVscy8u&#10;cmVsc1BLAQItABQABgAIAAAAIQDx1BjvmAIAAK4FAAAOAAAAAAAAAAAAAAAAAC4CAABkcnMvZTJv&#10;RG9jLnhtbFBLAQItABQABgAIAAAAIQCgDGSp4AAAAAwBAAAPAAAAAAAAAAAAAAAAAPIEAABkcnMv&#10;ZG93bnJldi54bWxQSwUGAAAAAAQABADzAAAA/wUAAAAA&#10;" fillcolor="#92d050" strokecolor="#92d050" strokeweight="1pt"/>
      </w:pic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  <w:r w:rsidR="006967CF" w:rsidRPr="004E1BE9">
      <w:rPr>
        <w:rFonts w:ascii="Times New Roman" w:hAnsi="Times New Roman" w:cs="Times New Roman"/>
        <w:b/>
        <w:i/>
        <w:sz w:val="24"/>
        <w:szCs w:val="24"/>
      </w:rPr>
      <w:t>Construindo</w:t>
    </w:r>
    <w:r w:rsidRPr="004E1BE9">
      <w:rPr>
        <w:rFonts w:ascii="Times New Roman" w:hAnsi="Times New Roman" w:cs="Times New Roman"/>
        <w:b/>
        <w:i/>
        <w:sz w:val="24"/>
        <w:szCs w:val="24"/>
      </w:rPr>
      <w:t xml:space="preserve"> um Novo Tempo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7E64B9"/>
    <w:rsid w:val="000C3C00"/>
    <w:rsid w:val="001543EA"/>
    <w:rsid w:val="001A6706"/>
    <w:rsid w:val="0024071D"/>
    <w:rsid w:val="003372E0"/>
    <w:rsid w:val="003C7CF1"/>
    <w:rsid w:val="003E5919"/>
    <w:rsid w:val="00426057"/>
    <w:rsid w:val="00435D9E"/>
    <w:rsid w:val="00441CBA"/>
    <w:rsid w:val="004E1BE9"/>
    <w:rsid w:val="004F5D9B"/>
    <w:rsid w:val="00587421"/>
    <w:rsid w:val="006967CF"/>
    <w:rsid w:val="007E64B9"/>
    <w:rsid w:val="007F7780"/>
    <w:rsid w:val="008153F6"/>
    <w:rsid w:val="00917726"/>
    <w:rsid w:val="00960B3A"/>
    <w:rsid w:val="00A369BC"/>
    <w:rsid w:val="00A37984"/>
    <w:rsid w:val="00A509AB"/>
    <w:rsid w:val="00A63DD0"/>
    <w:rsid w:val="00C572CE"/>
    <w:rsid w:val="00DA54B5"/>
    <w:rsid w:val="00E10DE6"/>
    <w:rsid w:val="00E514FE"/>
    <w:rsid w:val="00EC2C43"/>
    <w:rsid w:val="00F35768"/>
    <w:rsid w:val="00FB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67CF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6967C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3372E0"/>
    <w:pPr>
      <w:spacing w:line="360" w:lineRule="auto"/>
      <w:ind w:firstLine="3600"/>
      <w:jc w:val="both"/>
    </w:pPr>
    <w:rPr>
      <w:rFonts w:ascii="Arial" w:hAnsi="Arial" w:cs="Arial"/>
      <w:color w:val="FF0000"/>
    </w:rPr>
  </w:style>
  <w:style w:type="character" w:customStyle="1" w:styleId="RecuodecorpodetextoChar">
    <w:name w:val="Recuo de corpo de texto Char"/>
    <w:basedOn w:val="Fontepargpadro"/>
    <w:link w:val="Recuodecorpodetexto"/>
    <w:rsid w:val="003372E0"/>
    <w:rPr>
      <w:rFonts w:ascii="Arial" w:eastAsia="Times New Roman" w:hAnsi="Arial" w:cs="Arial"/>
      <w:color w:val="FF0000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Airton</cp:lastModifiedBy>
  <cp:revision>3</cp:revision>
  <cp:lastPrinted>2023-07-03T12:49:00Z</cp:lastPrinted>
  <dcterms:created xsi:type="dcterms:W3CDTF">2024-03-18T12:05:00Z</dcterms:created>
  <dcterms:modified xsi:type="dcterms:W3CDTF">2024-03-18T12:12:00Z</dcterms:modified>
</cp:coreProperties>
</file>