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28E" w:rsidRDefault="0011428E" w:rsidP="0011428E">
      <w:pPr>
        <w:spacing w:line="360" w:lineRule="auto"/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RELATÓRIO E PARECER DO SISTEMA DE CONTROLE INTERNO</w:t>
      </w:r>
    </w:p>
    <w:p w:rsidR="0011428E" w:rsidRDefault="0011428E" w:rsidP="0011428E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SOBRE A GESTÃO DOS RECURSOS VINCULADOS A SAÚDE</w:t>
      </w:r>
    </w:p>
    <w:p w:rsidR="0011428E" w:rsidRDefault="0011428E" w:rsidP="0011428E">
      <w:pPr>
        <w:spacing w:line="360" w:lineRule="auto"/>
        <w:ind w:firstLine="3600"/>
        <w:jc w:val="both"/>
        <w:rPr>
          <w:sz w:val="24"/>
          <w:szCs w:val="24"/>
        </w:rPr>
      </w:pPr>
    </w:p>
    <w:p w:rsidR="0011428E" w:rsidRDefault="0011428E" w:rsidP="0011428E">
      <w:pPr>
        <w:spacing w:line="360" w:lineRule="auto"/>
        <w:ind w:firstLine="34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O órgão de Controle Interno do Município, atendendo ao disposto na Resolução nº 1.134/2020 do Tribunal de Contas do Estado, apresenta o Relatório sobre a gestão dos recursos vinculados às ações e serviços públicos de saúde, no exercício de 2023, destacando as atividades previstas e aquelas efetivamente executadas.</w:t>
      </w:r>
    </w:p>
    <w:p w:rsidR="0011428E" w:rsidRDefault="0011428E" w:rsidP="0011428E">
      <w:pPr>
        <w:spacing w:line="360" w:lineRule="auto"/>
        <w:jc w:val="center"/>
        <w:rPr>
          <w:rFonts w:ascii="Arial" w:hAnsi="Arial" w:cs="Arial"/>
          <w:b/>
          <w:sz w:val="16"/>
          <w:szCs w:val="16"/>
        </w:rPr>
      </w:pPr>
    </w:p>
    <w:p w:rsidR="0011428E" w:rsidRDefault="0011428E" w:rsidP="0011428E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ANÁLISE ORÇAMENTÁRIA, CONTÁBIL E FISCAL</w:t>
      </w:r>
    </w:p>
    <w:p w:rsidR="0011428E" w:rsidRDefault="0011428E" w:rsidP="0011428E">
      <w:pPr>
        <w:spacing w:line="360" w:lineRule="auto"/>
        <w:jc w:val="center"/>
        <w:rPr>
          <w:b/>
          <w:sz w:val="16"/>
          <w:szCs w:val="16"/>
        </w:rPr>
      </w:pPr>
    </w:p>
    <w:p w:rsidR="0011428E" w:rsidRDefault="0011428E" w:rsidP="0011428E">
      <w:pPr>
        <w:spacing w:line="360" w:lineRule="auto"/>
        <w:ind w:firstLine="2520"/>
        <w:jc w:val="both"/>
        <w:rPr>
          <w:rFonts w:ascii="Arial" w:hAnsi="Arial" w:cs="Arial"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 acordo com o art. 77 do Ato das Disposições Constitucionais Transitórias (ADCT) com a redação dada pelo art. 7º da Emenda Constitucional nº 29/2000, o percentual mínimo a ser aplicado nas ações e serviços públicos de saúde é 15%. Analisados os gastos com as ações e serviços públicos na área da saúde, constatou-se que o Município arrecadou com impostos, transferências de impostos e dívida ativa tributária de impostos, receitas formadoras da base de cálculo para ASPS o montante de R$ 19.171.356,76, já ajustado conforme SIAPC/PAD encaminhado o TCE/RS no 6º bimestre/2023, sendo a aplicação mínima destinada a Ações e Serviços Públicos de Saúde - ASPS de R$ 2.875.703,51, objetivando atingir os 15% determinados pela legislação federal.</w:t>
      </w:r>
    </w:p>
    <w:p w:rsidR="0011428E" w:rsidRDefault="0011428E" w:rsidP="0011428E">
      <w:pPr>
        <w:spacing w:line="360" w:lineRule="auto"/>
        <w:ind w:firstLine="2520"/>
        <w:jc w:val="both"/>
        <w:rPr>
          <w:rFonts w:ascii="Arial" w:hAnsi="Arial" w:cs="Arial"/>
          <w:sz w:val="16"/>
          <w:szCs w:val="16"/>
        </w:rPr>
      </w:pPr>
    </w:p>
    <w:p w:rsidR="0011428E" w:rsidRDefault="0011428E" w:rsidP="0011428E">
      <w:pPr>
        <w:spacing w:line="360" w:lineRule="auto"/>
        <w:ind w:firstLine="2520"/>
        <w:jc w:val="both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sz w:val="24"/>
          <w:szCs w:val="24"/>
        </w:rPr>
        <w:t>Analisados os gastos com ações de saúde, constatamos que o Município despendeu, efetivamente no exercício de 2023, o montante de R$  4.483.427,86,  que representam  23,39%, atendendo ao disposto na Constituição Federal.</w:t>
      </w:r>
    </w:p>
    <w:p w:rsidR="0011428E" w:rsidRDefault="0011428E" w:rsidP="0011428E">
      <w:pPr>
        <w:pStyle w:val="Recuodecorpodetexto"/>
        <w:ind w:firstLine="3420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6453"/>
        <w:gridCol w:w="3011"/>
      </w:tblGrid>
      <w:tr w:rsidR="0011428E" w:rsidTr="0011428E">
        <w:trPr>
          <w:trHeight w:val="390"/>
        </w:trPr>
        <w:tc>
          <w:tcPr>
            <w:tcW w:w="666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428E" w:rsidRDefault="0011428E">
            <w:pPr>
              <w:jc w:val="center"/>
              <w:rPr>
                <w:b/>
              </w:rPr>
            </w:pPr>
            <w:r>
              <w:rPr>
                <w:b/>
              </w:rPr>
              <w:t>ESPECIFICAÇÃO</w:t>
            </w:r>
          </w:p>
        </w:tc>
        <w:tc>
          <w:tcPr>
            <w:tcW w:w="308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:rsidR="0011428E" w:rsidRDefault="0011428E">
            <w:pPr>
              <w:jc w:val="center"/>
              <w:rPr>
                <w:b/>
              </w:rPr>
            </w:pPr>
            <w:r>
              <w:rPr>
                <w:b/>
              </w:rPr>
              <w:t>VALOR</w:t>
            </w:r>
          </w:p>
        </w:tc>
      </w:tr>
      <w:tr w:rsidR="0011428E" w:rsidTr="0011428E">
        <w:trPr>
          <w:trHeight w:val="344"/>
        </w:trPr>
        <w:tc>
          <w:tcPr>
            <w:tcW w:w="66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428E" w:rsidRDefault="0011428E">
            <w:r>
              <w:t>Total das Receitas Vinculadas</w:t>
            </w: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:rsidR="0011428E" w:rsidRDefault="0011428E">
            <w:pPr>
              <w:jc w:val="right"/>
            </w:pPr>
            <w:r>
              <w:t>19.171.356,76</w:t>
            </w:r>
          </w:p>
        </w:tc>
      </w:tr>
      <w:tr w:rsidR="0011428E" w:rsidTr="0011428E">
        <w:trPr>
          <w:trHeight w:val="354"/>
        </w:trPr>
        <w:tc>
          <w:tcPr>
            <w:tcW w:w="66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428E" w:rsidRDefault="0011428E">
            <w:r>
              <w:t>Valor mínimo a ser aplicado em ASPS (15%)</w:t>
            </w: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:rsidR="0011428E" w:rsidRDefault="0011428E">
            <w:pPr>
              <w:jc w:val="right"/>
            </w:pPr>
            <w:r>
              <w:t>2.875.703,51</w:t>
            </w:r>
          </w:p>
        </w:tc>
      </w:tr>
      <w:tr w:rsidR="0011428E" w:rsidTr="0011428E">
        <w:trPr>
          <w:trHeight w:val="350"/>
        </w:trPr>
        <w:tc>
          <w:tcPr>
            <w:tcW w:w="66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428E" w:rsidRDefault="0011428E">
            <w:r>
              <w:t>Total das despesas computadas na saúde - RV 1500 - CO 1002</w:t>
            </w: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:rsidR="0011428E" w:rsidRDefault="0011428E">
            <w:pPr>
              <w:jc w:val="right"/>
            </w:pPr>
            <w:r>
              <w:t>4.484.026,06</w:t>
            </w:r>
          </w:p>
        </w:tc>
      </w:tr>
      <w:tr w:rsidR="0011428E" w:rsidTr="0011428E">
        <w:trPr>
          <w:trHeight w:val="346"/>
        </w:trPr>
        <w:tc>
          <w:tcPr>
            <w:tcW w:w="66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428E" w:rsidRDefault="0011428E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(-) Despesas não computáveis (salário família)</w:t>
            </w: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hideMark/>
          </w:tcPr>
          <w:p w:rsidR="0011428E" w:rsidRDefault="0011428E">
            <w:pPr>
              <w:jc w:val="right"/>
            </w:pPr>
            <w:r>
              <w:t>598,20</w:t>
            </w:r>
          </w:p>
        </w:tc>
      </w:tr>
      <w:tr w:rsidR="0011428E" w:rsidTr="0011428E">
        <w:trPr>
          <w:trHeight w:val="342"/>
        </w:trPr>
        <w:tc>
          <w:tcPr>
            <w:tcW w:w="666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hideMark/>
          </w:tcPr>
          <w:p w:rsidR="0011428E" w:rsidRDefault="0011428E">
            <w:pPr>
              <w:rPr>
                <w:b/>
              </w:rPr>
            </w:pPr>
            <w:r>
              <w:rPr>
                <w:b/>
              </w:rPr>
              <w:t>(=) Valor Total Aplicado</w:t>
            </w: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11428E" w:rsidRDefault="0011428E">
            <w:pPr>
              <w:jc w:val="right"/>
              <w:rPr>
                <w:b/>
                <w:highlight w:val="yellow"/>
              </w:rPr>
            </w:pPr>
            <w:r>
              <w:rPr>
                <w:b/>
              </w:rPr>
              <w:t>4.483.427,86 = 23,39%</w:t>
            </w:r>
          </w:p>
        </w:tc>
      </w:tr>
    </w:tbl>
    <w:p w:rsidR="0011428E" w:rsidRDefault="0011428E" w:rsidP="0011428E">
      <w:pPr>
        <w:pStyle w:val="Recuodecorpodetexto"/>
        <w:ind w:firstLine="25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11428E" w:rsidRDefault="0011428E" w:rsidP="0011428E">
      <w:pPr>
        <w:pStyle w:val="Recuodecorpodetexto"/>
        <w:ind w:firstLine="25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Verificamos que o Poder Executivo constituiu Fundo de Saúde, conforme a Lei Municipal nº 411/91, de 29 de abril de 1991, cujos recursos são fiscalizados pelo Conselho Municipal de Saúde, instituído pela Lei Municipal nº 410/91, de 29 de abril de 1991, em atendimento ao disposto no § 3º do art. 77 do Ato das Disposições Constitucionais Transitórias – ADTC, tendo inclusive criado o CNPJ correspondente, conforme exigência do Ministério da Saúde.</w:t>
      </w:r>
    </w:p>
    <w:p w:rsidR="0011428E" w:rsidRDefault="0011428E" w:rsidP="0011428E">
      <w:pPr>
        <w:spacing w:line="360" w:lineRule="auto"/>
        <w:ind w:firstLine="3420"/>
        <w:jc w:val="both"/>
        <w:rPr>
          <w:sz w:val="24"/>
          <w:szCs w:val="24"/>
        </w:rPr>
      </w:pPr>
      <w:r>
        <w:rPr>
          <w:sz w:val="24"/>
          <w:szCs w:val="24"/>
        </w:rPr>
        <w:t>Verificamos, também, conforme extratos bancários que estão ocorrendo as transferências obrigatórias para o Fundo Municipal de Saúde, incidentes sobre as receitas fiscais vinculáveis à saúde.</w:t>
      </w:r>
    </w:p>
    <w:p w:rsidR="0011428E" w:rsidRDefault="0011428E" w:rsidP="0011428E">
      <w:pPr>
        <w:spacing w:line="360" w:lineRule="auto"/>
        <w:ind w:firstLine="25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Foram efetuadas as prestação de contas junto ao Ministério da Saúde, através do sistema SIOPS referente a Gestão da Saúde, assim como referente a recursos repassados através de convênios, acordos, ajustes ou instrumentos congêneres, para a execução de programas e projetos específicos. </w:t>
      </w:r>
    </w:p>
    <w:p w:rsidR="0011428E" w:rsidRDefault="0011428E" w:rsidP="0011428E">
      <w:pPr>
        <w:spacing w:line="360" w:lineRule="auto"/>
        <w:ind w:firstLine="3600"/>
        <w:jc w:val="both"/>
        <w:rPr>
          <w:sz w:val="16"/>
          <w:szCs w:val="16"/>
        </w:rPr>
      </w:pPr>
    </w:p>
    <w:p w:rsidR="0011428E" w:rsidRDefault="0011428E" w:rsidP="0011428E">
      <w:pPr>
        <w:spacing w:line="360" w:lineRule="auto"/>
        <w:ind w:firstLine="25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Estão sendo realizadas audiências públicas trimestrais para avaliação (Lei 8.080/90 e Decreto nº 1651/95, art 9º).</w:t>
      </w:r>
    </w:p>
    <w:p w:rsidR="0011428E" w:rsidRDefault="0011428E" w:rsidP="0011428E">
      <w:pPr>
        <w:spacing w:line="360" w:lineRule="auto"/>
        <w:ind w:firstLine="3600"/>
        <w:jc w:val="both"/>
        <w:rPr>
          <w:sz w:val="16"/>
          <w:szCs w:val="16"/>
        </w:rPr>
      </w:pPr>
    </w:p>
    <w:p w:rsidR="0011428E" w:rsidRDefault="0011428E" w:rsidP="0011428E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PARECER</w:t>
      </w:r>
    </w:p>
    <w:p w:rsidR="0011428E" w:rsidRDefault="0011428E" w:rsidP="0011428E">
      <w:pPr>
        <w:spacing w:line="360" w:lineRule="auto"/>
        <w:jc w:val="center"/>
        <w:rPr>
          <w:b/>
          <w:sz w:val="16"/>
          <w:szCs w:val="16"/>
        </w:rPr>
      </w:pPr>
    </w:p>
    <w:p w:rsidR="0011428E" w:rsidRDefault="0011428E" w:rsidP="0011428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Tendo em vista o exposto, e considerados os dados extraídos dos demonstrativos contábeis do Município, bem assim as informações encaminhadas ao Tribunal de Contas do Estado por meio do SIAPC/PAD, o Município realizou gastos computáveis de ações e serviços públicos de saúde, atingindo o percentual de 23,39%, no exercício de 2023.</w:t>
      </w:r>
    </w:p>
    <w:p w:rsidR="0011428E" w:rsidRDefault="0011428E" w:rsidP="0011428E">
      <w:pPr>
        <w:spacing w:line="360" w:lineRule="auto"/>
        <w:ind w:firstLine="3420"/>
        <w:jc w:val="both"/>
        <w:rPr>
          <w:sz w:val="24"/>
          <w:szCs w:val="24"/>
        </w:rPr>
      </w:pPr>
      <w:r>
        <w:rPr>
          <w:sz w:val="24"/>
          <w:szCs w:val="24"/>
        </w:rPr>
        <w:t>Diante do exposto, o órgão de Controle Interno emite parecer pela regularidade da gestão dos recursos vinculados a ASPS.</w:t>
      </w:r>
    </w:p>
    <w:p w:rsidR="0011428E" w:rsidRDefault="0011428E" w:rsidP="0011428E">
      <w:pPr>
        <w:spacing w:line="360" w:lineRule="auto"/>
        <w:ind w:firstLine="3420"/>
        <w:jc w:val="both"/>
        <w:rPr>
          <w:sz w:val="24"/>
          <w:szCs w:val="24"/>
        </w:rPr>
      </w:pPr>
    </w:p>
    <w:p w:rsidR="0011428E" w:rsidRDefault="0011428E" w:rsidP="0011428E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Dona Francisca, aos 13 de março de 2024.</w:t>
      </w:r>
    </w:p>
    <w:p w:rsidR="0011428E" w:rsidRDefault="0011428E" w:rsidP="0011428E">
      <w:pPr>
        <w:spacing w:line="360" w:lineRule="auto"/>
        <w:jc w:val="center"/>
        <w:rPr>
          <w:sz w:val="24"/>
          <w:szCs w:val="24"/>
        </w:rPr>
      </w:pPr>
    </w:p>
    <w:p w:rsidR="0011428E" w:rsidRDefault="0011428E" w:rsidP="0011428E">
      <w:pPr>
        <w:jc w:val="center"/>
        <w:rPr>
          <w:sz w:val="24"/>
          <w:szCs w:val="24"/>
        </w:rPr>
      </w:pPr>
      <w:r>
        <w:rPr>
          <w:sz w:val="24"/>
          <w:szCs w:val="24"/>
        </w:rPr>
        <w:t>Airton Lorenzoni</w:t>
      </w:r>
    </w:p>
    <w:p w:rsidR="0011428E" w:rsidRDefault="0011428E" w:rsidP="0011428E">
      <w:pPr>
        <w:pStyle w:val="Recuodecorpodetexto"/>
        <w:spacing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Coordenador do Departamento</w:t>
      </w:r>
    </w:p>
    <w:p w:rsidR="0011428E" w:rsidRDefault="0011428E" w:rsidP="0011428E">
      <w:pPr>
        <w:pStyle w:val="Recuodecorpodetexto"/>
        <w:spacing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Controle Interno</w:t>
      </w:r>
    </w:p>
    <w:sectPr w:rsidR="0011428E" w:rsidSect="004E1BE9">
      <w:headerReference w:type="default" r:id="rId6"/>
      <w:footerReference w:type="default" r:id="rId7"/>
      <w:pgSz w:w="11906" w:h="16838"/>
      <w:pgMar w:top="2694" w:right="849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1103" w:rsidRDefault="00751103" w:rsidP="00A63DD0">
      <w:r>
        <w:separator/>
      </w:r>
    </w:p>
  </w:endnote>
  <w:endnote w:type="continuationSeparator" w:id="1">
    <w:p w:rsidR="00751103" w:rsidRDefault="00751103" w:rsidP="00A63D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919" w:rsidRDefault="000E2631" w:rsidP="003E5919">
    <w:pPr>
      <w:pStyle w:val="Rodap"/>
      <w:tabs>
        <w:tab w:val="left" w:pos="3790"/>
        <w:tab w:val="right" w:pos="9356"/>
      </w:tabs>
      <w:jc w:val="right"/>
      <w:rPr>
        <w:rFonts w:ascii="Times New Roman" w:hAnsi="Times New Roman" w:cs="Times New Roman"/>
        <w:sz w:val="16"/>
        <w:szCs w:val="16"/>
      </w:rPr>
    </w:pPr>
    <w:r w:rsidRPr="003E5919">
      <w:rPr>
        <w:rFonts w:ascii="Times New Roman" w:hAnsi="Times New Roman" w:cs="Times New Roman"/>
        <w:sz w:val="16"/>
        <w:szCs w:val="16"/>
      </w:rPr>
      <w:fldChar w:fldCharType="begin"/>
    </w:r>
    <w:r w:rsidR="003E5919" w:rsidRPr="003E5919">
      <w:rPr>
        <w:rFonts w:ascii="Times New Roman" w:hAnsi="Times New Roman" w:cs="Times New Roman"/>
        <w:sz w:val="16"/>
        <w:szCs w:val="16"/>
      </w:rPr>
      <w:instrText>PAGE  \* Arabic  \* MERGEFORMAT</w:instrText>
    </w:r>
    <w:r w:rsidRPr="003E5919">
      <w:rPr>
        <w:rFonts w:ascii="Times New Roman" w:hAnsi="Times New Roman" w:cs="Times New Roman"/>
        <w:sz w:val="16"/>
        <w:szCs w:val="16"/>
      </w:rPr>
      <w:fldChar w:fldCharType="separate"/>
    </w:r>
    <w:r w:rsidR="0011428E">
      <w:rPr>
        <w:rFonts w:ascii="Times New Roman" w:hAnsi="Times New Roman" w:cs="Times New Roman"/>
        <w:noProof/>
        <w:sz w:val="16"/>
        <w:szCs w:val="16"/>
      </w:rPr>
      <w:t>1</w:t>
    </w:r>
    <w:r w:rsidRPr="003E5919">
      <w:rPr>
        <w:rFonts w:ascii="Times New Roman" w:hAnsi="Times New Roman" w:cs="Times New Roman"/>
        <w:sz w:val="16"/>
        <w:szCs w:val="16"/>
      </w:rPr>
      <w:fldChar w:fldCharType="end"/>
    </w:r>
    <w:r w:rsidR="003E5919" w:rsidRPr="003E5919">
      <w:rPr>
        <w:rFonts w:ascii="Times New Roman" w:hAnsi="Times New Roman" w:cs="Times New Roman"/>
        <w:sz w:val="16"/>
        <w:szCs w:val="16"/>
      </w:rPr>
      <w:t xml:space="preserve"> de </w:t>
    </w:r>
    <w:r w:rsidRPr="003E5919">
      <w:rPr>
        <w:rFonts w:ascii="Times New Roman" w:hAnsi="Times New Roman" w:cs="Times New Roman"/>
        <w:sz w:val="16"/>
        <w:szCs w:val="16"/>
      </w:rPr>
      <w:fldChar w:fldCharType="begin"/>
    </w:r>
    <w:r w:rsidR="003E5919" w:rsidRPr="003E5919">
      <w:rPr>
        <w:rFonts w:ascii="Times New Roman" w:hAnsi="Times New Roman" w:cs="Times New Roman"/>
        <w:sz w:val="16"/>
        <w:szCs w:val="16"/>
      </w:rPr>
      <w:instrText>NUMPAGES \ * Arábico \ * MERGEFORMAT</w:instrText>
    </w:r>
    <w:r w:rsidRPr="003E5919">
      <w:rPr>
        <w:rFonts w:ascii="Times New Roman" w:hAnsi="Times New Roman" w:cs="Times New Roman"/>
        <w:sz w:val="16"/>
        <w:szCs w:val="16"/>
      </w:rPr>
      <w:fldChar w:fldCharType="separate"/>
    </w:r>
    <w:r w:rsidR="0011428E">
      <w:rPr>
        <w:rFonts w:ascii="Times New Roman" w:hAnsi="Times New Roman" w:cs="Times New Roman"/>
        <w:noProof/>
        <w:sz w:val="16"/>
        <w:szCs w:val="16"/>
      </w:rPr>
      <w:t>2</w:t>
    </w:r>
    <w:r w:rsidRPr="003E5919">
      <w:rPr>
        <w:rFonts w:ascii="Times New Roman" w:hAnsi="Times New Roman" w:cs="Times New Roman"/>
        <w:sz w:val="16"/>
        <w:szCs w:val="16"/>
      </w:rPr>
      <w:fldChar w:fldCharType="end"/>
    </w:r>
  </w:p>
  <w:p w:rsidR="003E5919" w:rsidRPr="001A6706" w:rsidRDefault="00917726" w:rsidP="003E5919">
    <w:pPr>
      <w:pStyle w:val="Rodap"/>
      <w:tabs>
        <w:tab w:val="left" w:pos="3790"/>
        <w:tab w:val="right" w:pos="9356"/>
      </w:tabs>
      <w:jc w:val="center"/>
      <w:rPr>
        <w:rFonts w:ascii="Times New Roman" w:hAnsi="Times New Roman" w:cs="Times New Roman"/>
        <w:sz w:val="24"/>
        <w:szCs w:val="24"/>
      </w:rPr>
    </w:pPr>
    <w:r w:rsidRPr="001A6706">
      <w:rPr>
        <w:rFonts w:ascii="Times New Roman" w:hAnsi="Times New Roman" w:cs="Times New Roman"/>
        <w:sz w:val="24"/>
        <w:szCs w:val="24"/>
      </w:rPr>
      <w:t>Rua do Comércio</w:t>
    </w:r>
    <w:r w:rsidR="003E5919" w:rsidRPr="001A6706">
      <w:rPr>
        <w:rFonts w:ascii="Times New Roman" w:hAnsi="Times New Roman" w:cs="Times New Roman"/>
        <w:sz w:val="24"/>
        <w:szCs w:val="24"/>
      </w:rPr>
      <w:t xml:space="preserve">, 619 </w:t>
    </w:r>
    <w:r w:rsidR="003E5919" w:rsidRPr="001A6706">
      <w:rPr>
        <w:rFonts w:ascii="Times New Roman" w:hAnsi="Times New Roman" w:cs="Times New Roman"/>
        <w:sz w:val="24"/>
        <w:szCs w:val="24"/>
      </w:rPr>
      <w:sym w:font="Symbol" w:char="F07C"/>
    </w:r>
    <w:r w:rsidR="003E5919" w:rsidRPr="001A6706">
      <w:rPr>
        <w:rFonts w:ascii="Times New Roman" w:hAnsi="Times New Roman" w:cs="Times New Roman"/>
        <w:sz w:val="24"/>
        <w:szCs w:val="24"/>
      </w:rPr>
      <w:t xml:space="preserve"> Fones: (55) 3268-1133 / 3268-1578 </w:t>
    </w:r>
    <w:r w:rsidR="003E5919" w:rsidRPr="001A6706">
      <w:rPr>
        <w:rFonts w:ascii="Times New Roman" w:hAnsi="Times New Roman" w:cs="Times New Roman"/>
        <w:sz w:val="24"/>
        <w:szCs w:val="24"/>
      </w:rPr>
      <w:sym w:font="Symbol" w:char="F07C"/>
    </w:r>
    <w:r w:rsidR="003E5919" w:rsidRPr="001A6706">
      <w:rPr>
        <w:rFonts w:ascii="Times New Roman" w:hAnsi="Times New Roman" w:cs="Times New Roman"/>
        <w:sz w:val="24"/>
        <w:szCs w:val="24"/>
      </w:rPr>
      <w:t xml:space="preserve"> DONA FRANCISCA</w:t>
    </w:r>
  </w:p>
  <w:p w:rsidR="00A63DD0" w:rsidRPr="003E5919" w:rsidRDefault="000E2631" w:rsidP="003E5919">
    <w:pPr>
      <w:pStyle w:val="Rodap"/>
      <w:tabs>
        <w:tab w:val="left" w:pos="3790"/>
        <w:tab w:val="right" w:pos="9356"/>
      </w:tabs>
      <w:jc w:val="center"/>
      <w:rPr>
        <w:rFonts w:ascii="Times New Roman" w:hAnsi="Times New Roman" w:cs="Times New Roman"/>
        <w:sz w:val="20"/>
        <w:szCs w:val="20"/>
      </w:rPr>
    </w:pPr>
    <w:r w:rsidRPr="000E2631">
      <w:rPr>
        <w:rFonts w:ascii="Times New Roman" w:hAnsi="Times New Roman" w:cs="Times New Roman"/>
        <w:noProof/>
        <w:sz w:val="24"/>
        <w:szCs w:val="24"/>
        <w:lang w:eastAsia="pt-BR"/>
      </w:rPr>
      <w:pict>
        <v:rect id="Retângulo 10" o:spid="_x0000_s8194" style="position:absolute;left:0;text-align:left;margin-left:-93.8pt;margin-top:21.85pt;width:607.15pt;height:7.7pt;rotation:180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" fillcolor="#4472c4 [3208]" strokecolor="#4472c4 [3208]" strokeweight="1pt"/>
      </w:pict>
    </w:r>
    <w:r w:rsidRPr="000E2631">
      <w:rPr>
        <w:rFonts w:ascii="Times New Roman" w:hAnsi="Times New Roman" w:cs="Times New Roman"/>
        <w:noProof/>
        <w:sz w:val="24"/>
        <w:szCs w:val="24"/>
        <w:lang w:eastAsia="pt-BR"/>
      </w:rPr>
      <w:pict>
        <v:rect id="Retângulo 11" o:spid="_x0000_s8193" style="position:absolute;left:0;text-align:left;margin-left:-96.95pt;margin-top:13.7pt;width:607.15pt;height:3.9pt;rotation:180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" fillcolor="#92d050" strokecolor="#92d050" strokeweight="1pt"/>
      </w:pict>
    </w:r>
    <w:r w:rsidR="003E5919" w:rsidRPr="001A6706">
      <w:rPr>
        <w:rFonts w:ascii="Times New Roman" w:hAnsi="Times New Roman" w:cs="Times New Roman"/>
        <w:sz w:val="24"/>
        <w:szCs w:val="24"/>
      </w:rPr>
      <w:t>E-mail: donafrancisca</w:t>
    </w:r>
    <w:r w:rsidR="001A6706">
      <w:rPr>
        <w:rFonts w:ascii="Times New Roman" w:hAnsi="Times New Roman" w:cs="Times New Roman"/>
        <w:sz w:val="24"/>
        <w:szCs w:val="24"/>
      </w:rPr>
      <w:t>@donafrancisca</w:t>
    </w:r>
    <w:r w:rsidR="003E5919" w:rsidRPr="001A6706">
      <w:rPr>
        <w:rFonts w:ascii="Times New Roman" w:hAnsi="Times New Roman" w:cs="Times New Roman"/>
        <w:sz w:val="24"/>
        <w:szCs w:val="24"/>
      </w:rPr>
      <w:t>.rs.gov.br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1103" w:rsidRDefault="00751103" w:rsidP="00A63DD0">
      <w:r>
        <w:separator/>
      </w:r>
    </w:p>
  </w:footnote>
  <w:footnote w:type="continuationSeparator" w:id="1">
    <w:p w:rsidR="00751103" w:rsidRDefault="00751103" w:rsidP="00A63D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71D" w:rsidRDefault="000E2631" w:rsidP="0024071D">
    <w:pPr>
      <w:pStyle w:val="Cabealho"/>
      <w:rPr>
        <w:sz w:val="18"/>
        <w:szCs w:val="18"/>
      </w:rPr>
    </w:pPr>
    <w:r w:rsidRPr="000E2631">
      <w:rPr>
        <w:noProof/>
        <w:lang w:eastAsia="pt-BR"/>
      </w:rPr>
      <w:pict>
        <v:rect id="Retângulo 1" o:spid="_x0000_s8196" style="position:absolute;margin-left:-91.3pt;margin-top:-19.1pt;width:607.15pt;height:7.7pt;z-index:25165516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" fillcolor="#4472c4 [3208]" strokecolor="#4472c4 [3208]" strokeweight="1pt"/>
      </w:pict>
    </w:r>
    <w:r w:rsidRPr="000E2631">
      <w:rPr>
        <w:noProof/>
        <w:lang w:eastAsia="pt-BR"/>
      </w:rPr>
      <w:pict>
        <v:rect id="Retângulo 2" o:spid="_x0000_s8195" style="position:absolute;margin-left:-88.2pt;margin-top:-7.25pt;width:607.15pt;height:3.9pt;z-index:2516561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" fillcolor="#92d050" strokecolor="#92d050" strokeweight="1pt"/>
      </w:pict>
    </w:r>
    <w:r w:rsidR="0024071D">
      <w:rPr>
        <w:noProof/>
        <w:lang w:eastAsia="pt-BR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880339</wp:posOffset>
          </wp:positionH>
          <wp:positionV relativeFrom="paragraph">
            <wp:posOffset>3962</wp:posOffset>
          </wp:positionV>
          <wp:extent cx="1081468" cy="1125779"/>
          <wp:effectExtent l="0" t="0" r="4445" b="0"/>
          <wp:wrapNone/>
          <wp:docPr id="33" name="Imagem 33" descr="Prefeitura Municipal de Dona Francisca - RS | Prefeitura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efeitura Municipal de Dona Francisca - RS | Prefeitura ..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8685" cy="11541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4071D">
      <w:rPr>
        <w:sz w:val="18"/>
        <w:szCs w:val="18"/>
      </w:rPr>
      <w:t xml:space="preserve">                                                                         </w:t>
    </w:r>
    <w:r w:rsidR="0024071D" w:rsidRPr="0024071D">
      <w:rPr>
        <w:sz w:val="18"/>
        <w:szCs w:val="18"/>
      </w:rPr>
      <w:t xml:space="preserve">  </w:t>
    </w:r>
    <w:r w:rsidR="0024071D">
      <w:rPr>
        <w:sz w:val="18"/>
        <w:szCs w:val="18"/>
      </w:rPr>
      <w:t xml:space="preserve"> </w:t>
    </w:r>
    <w:r w:rsidR="0024071D" w:rsidRPr="0024071D">
      <w:rPr>
        <w:sz w:val="18"/>
        <w:szCs w:val="18"/>
      </w:rPr>
      <w:t xml:space="preserve">  </w:t>
    </w:r>
    <w:r w:rsidR="0024071D">
      <w:rPr>
        <w:sz w:val="18"/>
        <w:szCs w:val="18"/>
      </w:rPr>
      <w:t xml:space="preserve">  </w:t>
    </w:r>
    <w:r w:rsidR="0024071D" w:rsidRPr="0024071D">
      <w:rPr>
        <w:sz w:val="18"/>
        <w:szCs w:val="18"/>
      </w:rPr>
      <w:t xml:space="preserve">  </w:t>
    </w:r>
  </w:p>
  <w:p w:rsidR="00A63DD0" w:rsidRPr="004E1BE9" w:rsidRDefault="0024071D" w:rsidP="0024071D">
    <w:pPr>
      <w:pStyle w:val="Cabealho"/>
      <w:rPr>
        <w:rFonts w:ascii="Times New Roman" w:hAnsi="Times New Roman" w:cs="Times New Roman"/>
      </w:rPr>
    </w:pPr>
    <w:r>
      <w:rPr>
        <w:sz w:val="18"/>
        <w:szCs w:val="18"/>
      </w:rPr>
      <w:t xml:space="preserve">                                                                                  </w:t>
    </w:r>
    <w:r w:rsidRPr="004E1BE9">
      <w:rPr>
        <w:rFonts w:ascii="Times New Roman" w:hAnsi="Times New Roman" w:cs="Times New Roman"/>
      </w:rPr>
      <w:t>ESTADO DO RIO GRANDE DO SUL</w:t>
    </w:r>
  </w:p>
  <w:p w:rsidR="0024071D" w:rsidRPr="004E1BE9" w:rsidRDefault="0024071D" w:rsidP="0024071D">
    <w:pPr>
      <w:pStyle w:val="Cabealho"/>
      <w:tabs>
        <w:tab w:val="left" w:pos="3686"/>
      </w:tabs>
      <w:jc w:val="center"/>
      <w:rPr>
        <w:rFonts w:ascii="Times New Roman" w:hAnsi="Times New Roman" w:cs="Times New Roman"/>
        <w:sz w:val="28"/>
        <w:szCs w:val="28"/>
      </w:rPr>
    </w:pPr>
    <w:r w:rsidRPr="004E1BE9">
      <w:rPr>
        <w:rFonts w:ascii="Times New Roman" w:hAnsi="Times New Roman" w:cs="Times New Roman"/>
        <w:sz w:val="26"/>
        <w:szCs w:val="26"/>
      </w:rPr>
      <w:t xml:space="preserve">              </w:t>
    </w:r>
    <w:r w:rsidR="00917726" w:rsidRPr="004E1BE9">
      <w:rPr>
        <w:rFonts w:ascii="Times New Roman" w:hAnsi="Times New Roman" w:cs="Times New Roman"/>
        <w:sz w:val="26"/>
        <w:szCs w:val="26"/>
      </w:rPr>
      <w:t xml:space="preserve">    </w:t>
    </w:r>
    <w:r w:rsidR="004E1BE9" w:rsidRPr="004E1BE9">
      <w:rPr>
        <w:rFonts w:ascii="Times New Roman" w:hAnsi="Times New Roman" w:cs="Times New Roman"/>
        <w:sz w:val="26"/>
        <w:szCs w:val="26"/>
      </w:rPr>
      <w:t xml:space="preserve">         </w:t>
    </w:r>
    <w:r w:rsidRPr="004E1BE9">
      <w:rPr>
        <w:rFonts w:ascii="Times New Roman" w:hAnsi="Times New Roman" w:cs="Times New Roman"/>
        <w:sz w:val="28"/>
        <w:szCs w:val="28"/>
      </w:rPr>
      <w:t>MUNICÍPIO DE DONA FRANCISCA</w:t>
    </w:r>
  </w:p>
  <w:p w:rsidR="0024071D" w:rsidRPr="004E1BE9" w:rsidRDefault="0024071D" w:rsidP="0024071D">
    <w:pPr>
      <w:pStyle w:val="Cabealho"/>
      <w:tabs>
        <w:tab w:val="left" w:pos="978"/>
        <w:tab w:val="left" w:pos="3686"/>
      </w:tabs>
      <w:rPr>
        <w:rFonts w:ascii="Times New Roman" w:hAnsi="Times New Roman" w:cs="Times New Roman"/>
        <w:b/>
        <w:i/>
        <w:sz w:val="24"/>
        <w:szCs w:val="24"/>
      </w:rPr>
    </w:pPr>
    <w:r w:rsidRPr="004E1BE9">
      <w:rPr>
        <w:b/>
        <w:i/>
        <w:sz w:val="24"/>
        <w:szCs w:val="24"/>
      </w:rPr>
      <w:tab/>
      <w:t xml:space="preserve">                                           </w:t>
    </w:r>
    <w:r w:rsidR="006967CF" w:rsidRPr="004E1BE9">
      <w:rPr>
        <w:rFonts w:ascii="Times New Roman" w:hAnsi="Times New Roman" w:cs="Times New Roman"/>
        <w:b/>
        <w:i/>
        <w:sz w:val="24"/>
        <w:szCs w:val="24"/>
      </w:rPr>
      <w:t>Construindo</w:t>
    </w:r>
    <w:r w:rsidRPr="004E1BE9">
      <w:rPr>
        <w:rFonts w:ascii="Times New Roman" w:hAnsi="Times New Roman" w:cs="Times New Roman"/>
        <w:b/>
        <w:i/>
        <w:sz w:val="24"/>
        <w:szCs w:val="24"/>
      </w:rPr>
      <w:t xml:space="preserve"> um Novo Tempo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0242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7E64B9"/>
    <w:rsid w:val="000E2631"/>
    <w:rsid w:val="0011428E"/>
    <w:rsid w:val="001543EA"/>
    <w:rsid w:val="001A6706"/>
    <w:rsid w:val="0024071D"/>
    <w:rsid w:val="003C7CF1"/>
    <w:rsid w:val="003E5919"/>
    <w:rsid w:val="00435D9E"/>
    <w:rsid w:val="00441CBA"/>
    <w:rsid w:val="004E1BE9"/>
    <w:rsid w:val="004F5D9B"/>
    <w:rsid w:val="006967CF"/>
    <w:rsid w:val="00751103"/>
    <w:rsid w:val="007E64B9"/>
    <w:rsid w:val="00917726"/>
    <w:rsid w:val="00A369BC"/>
    <w:rsid w:val="00A63DD0"/>
    <w:rsid w:val="00C572CE"/>
    <w:rsid w:val="00DA54B5"/>
    <w:rsid w:val="00E10DE6"/>
    <w:rsid w:val="00EC2C43"/>
    <w:rsid w:val="00FB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7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967CF"/>
    <w:pPr>
      <w:keepNext/>
      <w:jc w:val="center"/>
      <w:outlineLvl w:val="0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63DD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63DD0"/>
  </w:style>
  <w:style w:type="paragraph" w:styleId="Rodap">
    <w:name w:val="footer"/>
    <w:basedOn w:val="Normal"/>
    <w:link w:val="RodapChar"/>
    <w:uiPriority w:val="99"/>
    <w:unhideWhenUsed/>
    <w:rsid w:val="00A63DD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A63DD0"/>
  </w:style>
  <w:style w:type="paragraph" w:styleId="Textodebalo">
    <w:name w:val="Balloon Text"/>
    <w:basedOn w:val="Normal"/>
    <w:link w:val="TextodebaloChar"/>
    <w:uiPriority w:val="99"/>
    <w:semiHidden/>
    <w:unhideWhenUsed/>
    <w:rsid w:val="0091772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7726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rsid w:val="006967CF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11428E"/>
    <w:pPr>
      <w:spacing w:line="360" w:lineRule="auto"/>
      <w:ind w:firstLine="3600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11428E"/>
    <w:rPr>
      <w:rFonts w:ascii="Arial" w:eastAsia="Times New Roman" w:hAnsi="Arial" w:cs="Arial"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88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523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Airton</cp:lastModifiedBy>
  <cp:revision>3</cp:revision>
  <cp:lastPrinted>2023-07-03T12:49:00Z</cp:lastPrinted>
  <dcterms:created xsi:type="dcterms:W3CDTF">2024-03-18T11:49:00Z</dcterms:created>
  <dcterms:modified xsi:type="dcterms:W3CDTF">2024-03-18T12:15:00Z</dcterms:modified>
</cp:coreProperties>
</file>