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29" w:type="dxa"/>
        <w:tblLayout w:type="fixed"/>
        <w:tblLook w:val="01E0"/>
      </w:tblPr>
      <w:tblGrid>
        <w:gridCol w:w="7790"/>
        <w:gridCol w:w="2849"/>
      </w:tblGrid>
      <w:tr w:rsidR="004C4DDE">
        <w:trPr>
          <w:trHeight w:val="338"/>
        </w:trPr>
        <w:tc>
          <w:tcPr>
            <w:tcW w:w="10639" w:type="dxa"/>
            <w:gridSpan w:val="2"/>
          </w:tcPr>
          <w:p w:rsidR="004C4DDE" w:rsidRDefault="00223AAE">
            <w:pPr>
              <w:pStyle w:val="TableParagraph"/>
              <w:spacing w:before="0" w:line="240" w:lineRule="exact"/>
              <w:ind w:left="341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DEMONSTRAÇÃO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DOS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FLUXOS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CAIXA</w:t>
            </w:r>
          </w:p>
        </w:tc>
      </w:tr>
      <w:tr w:rsidR="004C4DDE">
        <w:trPr>
          <w:trHeight w:val="296"/>
        </w:trPr>
        <w:tc>
          <w:tcPr>
            <w:tcW w:w="7790" w:type="dxa"/>
          </w:tcPr>
          <w:p w:rsidR="004C4DDE" w:rsidRDefault="00223AAE">
            <w:pPr>
              <w:pStyle w:val="TableParagraph"/>
              <w:spacing w:before="81"/>
              <w:ind w:left="43"/>
              <w:rPr>
                <w:sz w:val="16"/>
              </w:rPr>
            </w:pPr>
            <w:r>
              <w:rPr>
                <w:sz w:val="16"/>
              </w:rPr>
              <w:t>Município: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Francisca</w:t>
            </w:r>
          </w:p>
        </w:tc>
        <w:tc>
          <w:tcPr>
            <w:tcW w:w="2849" w:type="dxa"/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C4DDE">
        <w:trPr>
          <w:trHeight w:val="228"/>
        </w:trPr>
        <w:tc>
          <w:tcPr>
            <w:tcW w:w="7790" w:type="dxa"/>
          </w:tcPr>
          <w:p w:rsidR="004C4DDE" w:rsidRDefault="00223AAE">
            <w:pPr>
              <w:pStyle w:val="TableParagraph"/>
              <w:spacing w:before="13"/>
              <w:ind w:left="43"/>
              <w:rPr>
                <w:sz w:val="16"/>
              </w:rPr>
            </w:pPr>
            <w:r>
              <w:rPr>
                <w:sz w:val="16"/>
              </w:rPr>
              <w:t>Estado: Estado do Rio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Grande do Sul</w:t>
            </w:r>
          </w:p>
        </w:tc>
        <w:tc>
          <w:tcPr>
            <w:tcW w:w="2849" w:type="dxa"/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C4DDE">
        <w:trPr>
          <w:trHeight w:val="224"/>
        </w:trPr>
        <w:tc>
          <w:tcPr>
            <w:tcW w:w="7790" w:type="dxa"/>
          </w:tcPr>
          <w:p w:rsidR="004C4DDE" w:rsidRDefault="00223AAE">
            <w:pPr>
              <w:pStyle w:val="TableParagraph"/>
              <w:spacing w:before="13"/>
              <w:ind w:left="43"/>
              <w:rPr>
                <w:sz w:val="16"/>
              </w:rPr>
            </w:pPr>
            <w:r>
              <w:rPr>
                <w:sz w:val="16"/>
              </w:rPr>
              <w:t>Período: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Exercício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2021</w:t>
            </w:r>
          </w:p>
        </w:tc>
        <w:tc>
          <w:tcPr>
            <w:tcW w:w="2849" w:type="dxa"/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C4DDE">
        <w:trPr>
          <w:trHeight w:val="328"/>
        </w:trPr>
        <w:tc>
          <w:tcPr>
            <w:tcW w:w="7790" w:type="dxa"/>
            <w:tcBorders>
              <w:bottom w:val="single" w:sz="8" w:space="0" w:color="000000"/>
            </w:tcBorders>
          </w:tcPr>
          <w:p w:rsidR="004C4DDE" w:rsidRDefault="00223AAE">
            <w:pPr>
              <w:pStyle w:val="TableParagraph"/>
              <w:spacing w:before="9"/>
              <w:ind w:left="43"/>
              <w:rPr>
                <w:sz w:val="16"/>
              </w:rPr>
            </w:pPr>
            <w:r>
              <w:rPr>
                <w:sz w:val="16"/>
              </w:rPr>
              <w:t>Unidade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Gestora: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9001 - PM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 RPPS</w:t>
            </w:r>
          </w:p>
        </w:tc>
        <w:tc>
          <w:tcPr>
            <w:tcW w:w="2849" w:type="dxa"/>
            <w:tcBorders>
              <w:bottom w:val="single" w:sz="8" w:space="0" w:color="000000"/>
            </w:tcBorders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C4DDE">
        <w:trPr>
          <w:trHeight w:val="555"/>
        </w:trPr>
        <w:tc>
          <w:tcPr>
            <w:tcW w:w="7790" w:type="dxa"/>
            <w:tcBorders>
              <w:top w:val="single" w:sz="8" w:space="0" w:color="000000"/>
              <w:left w:val="single" w:sz="8" w:space="0" w:color="000000"/>
            </w:tcBorders>
          </w:tcPr>
          <w:p w:rsidR="004C4DDE" w:rsidRDefault="004C4DDE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4C4DDE" w:rsidRDefault="00223AAE">
            <w:pPr>
              <w:pStyle w:val="TableParagraph"/>
              <w:spacing w:before="1"/>
              <w:ind w:right="136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Nota</w:t>
            </w:r>
          </w:p>
        </w:tc>
        <w:tc>
          <w:tcPr>
            <w:tcW w:w="2849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10"/>
              <w:ind w:left="118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Exercício</w:t>
            </w:r>
          </w:p>
          <w:p w:rsidR="004C4DDE" w:rsidRDefault="00223AAE">
            <w:pPr>
              <w:pStyle w:val="TableParagraph"/>
              <w:tabs>
                <w:tab w:val="left" w:pos="1213"/>
                <w:tab w:val="left" w:pos="2756"/>
              </w:tabs>
              <w:spacing w:before="28"/>
              <w:ind w:left="11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  <w:u w:val="single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ab/>
              <w:t>Atual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</w:tr>
      <w:tr w:rsidR="004C4DDE">
        <w:trPr>
          <w:trHeight w:val="270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0" w:line="194" w:lineRule="exact"/>
              <w:ind w:left="35"/>
              <w:rPr>
                <w:sz w:val="18"/>
              </w:rPr>
            </w:pPr>
            <w:r>
              <w:rPr>
                <w:sz w:val="18"/>
              </w:rPr>
              <w:t>FLUXOS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CAIXA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ATIVIDADES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OPERACIONAIS</w:t>
            </w:r>
          </w:p>
        </w:tc>
        <w:tc>
          <w:tcPr>
            <w:tcW w:w="2849" w:type="dxa"/>
            <w:vMerge/>
            <w:tcBorders>
              <w:top w:val="nil"/>
              <w:right w:val="single" w:sz="8" w:space="0" w:color="000000"/>
            </w:tcBorders>
          </w:tcPr>
          <w:p w:rsidR="004C4DDE" w:rsidRDefault="004C4DDE">
            <w:pPr>
              <w:rPr>
                <w:sz w:val="2"/>
                <w:szCs w:val="2"/>
              </w:rPr>
            </w:pPr>
          </w:p>
        </w:tc>
      </w:tr>
      <w:tr w:rsidR="004C4DDE">
        <w:trPr>
          <w:trHeight w:val="277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64"/>
              <w:ind w:left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Ingressos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64"/>
              <w:ind w:right="73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22.227.263,06</w:t>
            </w:r>
          </w:p>
        </w:tc>
      </w:tr>
      <w:tr w:rsidR="004C4DDE">
        <w:trPr>
          <w:trHeight w:val="222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1"/>
              <w:ind w:left="260"/>
              <w:rPr>
                <w:sz w:val="16"/>
              </w:rPr>
            </w:pPr>
            <w:r>
              <w:rPr>
                <w:sz w:val="16"/>
              </w:rPr>
              <w:t>Receita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Tributária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1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914.441,04</w:t>
            </w:r>
          </w:p>
        </w:tc>
      </w:tr>
      <w:tr w:rsidR="004C4DDE">
        <w:trPr>
          <w:trHeight w:val="220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9"/>
              <w:ind w:left="260"/>
              <w:rPr>
                <w:sz w:val="16"/>
              </w:rPr>
            </w:pPr>
            <w:r>
              <w:rPr>
                <w:sz w:val="16"/>
              </w:rPr>
              <w:t>Receita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Contribuições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9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2.297.099,81</w:t>
            </w:r>
          </w:p>
        </w:tc>
      </w:tr>
      <w:tr w:rsidR="004C4DDE">
        <w:trPr>
          <w:trHeight w:val="224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9"/>
              <w:ind w:left="260"/>
              <w:rPr>
                <w:sz w:val="16"/>
              </w:rPr>
            </w:pPr>
            <w:r>
              <w:rPr>
                <w:sz w:val="16"/>
              </w:rPr>
              <w:t>Receita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Patrimonial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9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190.000,00</w:t>
            </w:r>
          </w:p>
        </w:tc>
      </w:tr>
      <w:tr w:rsidR="004C4DDE">
        <w:trPr>
          <w:trHeight w:val="227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left="260"/>
              <w:rPr>
                <w:sz w:val="16"/>
              </w:rPr>
            </w:pPr>
            <w:r>
              <w:rPr>
                <w:sz w:val="16"/>
              </w:rPr>
              <w:t>Receita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Agropecuária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2.805,50</w:t>
            </w:r>
          </w:p>
        </w:tc>
      </w:tr>
      <w:tr w:rsidR="004C4DDE">
        <w:trPr>
          <w:trHeight w:val="224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left="260"/>
              <w:rPr>
                <w:sz w:val="16"/>
              </w:rPr>
            </w:pPr>
            <w:r>
              <w:rPr>
                <w:sz w:val="16"/>
              </w:rPr>
              <w:t>Receita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66.989,05</w:t>
            </w:r>
          </w:p>
        </w:tc>
      </w:tr>
      <w:tr w:rsidR="004C4DDE">
        <w:trPr>
          <w:trHeight w:val="220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9"/>
              <w:ind w:left="260"/>
              <w:rPr>
                <w:sz w:val="16"/>
              </w:rPr>
            </w:pPr>
            <w:r>
              <w:rPr>
                <w:sz w:val="16"/>
              </w:rPr>
              <w:t>Remuneração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das Disponibilidades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9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213.113,98</w:t>
            </w:r>
          </w:p>
        </w:tc>
      </w:tr>
      <w:tr w:rsidR="004C4DDE">
        <w:trPr>
          <w:trHeight w:val="224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9"/>
              <w:ind w:left="260"/>
              <w:rPr>
                <w:sz w:val="16"/>
              </w:rPr>
            </w:pPr>
            <w:r>
              <w:rPr>
                <w:sz w:val="16"/>
              </w:rPr>
              <w:t>Outras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Receitas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Derivadas 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Originárias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9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223.340,44</w:t>
            </w:r>
          </w:p>
        </w:tc>
      </w:tr>
      <w:tr w:rsidR="004C4DDE">
        <w:trPr>
          <w:trHeight w:val="228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left="260"/>
              <w:rPr>
                <w:sz w:val="16"/>
              </w:rPr>
            </w:pPr>
            <w:r>
              <w:rPr>
                <w:sz w:val="16"/>
              </w:rPr>
              <w:t>Transferências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recebidas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16.716.683,24</w:t>
            </w:r>
          </w:p>
        </w:tc>
      </w:tr>
      <w:tr w:rsidR="004C4DDE">
        <w:trPr>
          <w:trHeight w:val="223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left="260"/>
              <w:rPr>
                <w:sz w:val="16"/>
              </w:rPr>
            </w:pPr>
            <w:r>
              <w:rPr>
                <w:sz w:val="16"/>
              </w:rPr>
              <w:t>Outros ingressos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operacionais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1.602.790,00</w:t>
            </w:r>
          </w:p>
        </w:tc>
      </w:tr>
      <w:tr w:rsidR="004C4DDE">
        <w:trPr>
          <w:trHeight w:val="223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left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Desembolsos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right="73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18.739.204,80</w:t>
            </w:r>
          </w:p>
        </w:tc>
      </w:tr>
      <w:tr w:rsidR="004C4DDE">
        <w:trPr>
          <w:trHeight w:val="222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8"/>
              <w:ind w:left="260"/>
              <w:rPr>
                <w:sz w:val="16"/>
              </w:rPr>
            </w:pPr>
            <w:r>
              <w:rPr>
                <w:sz w:val="16"/>
              </w:rPr>
              <w:t>Pessoal e demais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despesas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8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13.926.653,72</w:t>
            </w:r>
          </w:p>
        </w:tc>
      </w:tr>
      <w:tr w:rsidR="004C4DDE">
        <w:trPr>
          <w:trHeight w:val="227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left="260"/>
              <w:rPr>
                <w:sz w:val="16"/>
              </w:rPr>
            </w:pPr>
            <w:r>
              <w:rPr>
                <w:sz w:val="16"/>
              </w:rPr>
              <w:t>Juros 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encargos 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dívida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22.845,12</w:t>
            </w:r>
          </w:p>
        </w:tc>
      </w:tr>
      <w:tr w:rsidR="004C4DDE">
        <w:trPr>
          <w:trHeight w:val="224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left="260"/>
              <w:rPr>
                <w:sz w:val="16"/>
              </w:rPr>
            </w:pPr>
            <w:r>
              <w:rPr>
                <w:sz w:val="16"/>
              </w:rPr>
              <w:t>Transferências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concedidas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3.108.909,86</w:t>
            </w:r>
          </w:p>
        </w:tc>
      </w:tr>
      <w:tr w:rsidR="004C4DDE">
        <w:trPr>
          <w:trHeight w:val="219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9"/>
              <w:ind w:left="260"/>
              <w:rPr>
                <w:sz w:val="16"/>
              </w:rPr>
            </w:pPr>
            <w:r>
              <w:rPr>
                <w:sz w:val="16"/>
              </w:rPr>
              <w:t>Outros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desembolsos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operacionais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9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1.680.796,10</w:t>
            </w:r>
          </w:p>
        </w:tc>
      </w:tr>
      <w:tr w:rsidR="004C4DDE">
        <w:trPr>
          <w:trHeight w:val="445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left="3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w w:val="105"/>
                <w:sz w:val="16"/>
              </w:rPr>
              <w:t>Fluxo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caixa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líquido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das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atividades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operacionais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(I)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right="73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3.488.058,26</w:t>
            </w:r>
          </w:p>
        </w:tc>
      </w:tr>
      <w:tr w:rsidR="004C4DDE">
        <w:trPr>
          <w:trHeight w:val="513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4C4DDE">
            <w:pPr>
              <w:pStyle w:val="TableParagraph"/>
              <w:spacing w:before="9"/>
              <w:rPr>
                <w:rFonts w:ascii="Times New Roman"/>
                <w:sz w:val="19"/>
              </w:rPr>
            </w:pPr>
          </w:p>
          <w:p w:rsidR="004C4DDE" w:rsidRDefault="00223AAE">
            <w:pPr>
              <w:pStyle w:val="TableParagraph"/>
              <w:spacing w:before="1"/>
              <w:ind w:left="35"/>
              <w:rPr>
                <w:sz w:val="18"/>
              </w:rPr>
            </w:pPr>
            <w:r>
              <w:rPr>
                <w:sz w:val="18"/>
              </w:rPr>
              <w:t>FLUXOS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CAIXA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ATIVIDADES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INVESTIMENTO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C4DDE">
        <w:trPr>
          <w:trHeight w:val="279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65"/>
              <w:ind w:left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Desembolsos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65"/>
              <w:ind w:right="73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864.387,46</w:t>
            </w:r>
          </w:p>
        </w:tc>
      </w:tr>
      <w:tr w:rsidR="004C4DDE">
        <w:trPr>
          <w:trHeight w:val="226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1"/>
              <w:ind w:left="260"/>
              <w:rPr>
                <w:sz w:val="16"/>
              </w:rPr>
            </w:pPr>
            <w:r>
              <w:rPr>
                <w:sz w:val="16"/>
              </w:rPr>
              <w:t>Aquisição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ativo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não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circulante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1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863.625,58</w:t>
            </w:r>
          </w:p>
        </w:tc>
      </w:tr>
      <w:tr w:rsidR="004C4DDE">
        <w:trPr>
          <w:trHeight w:val="223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left="260"/>
              <w:rPr>
                <w:sz w:val="16"/>
              </w:rPr>
            </w:pPr>
            <w:r>
              <w:rPr>
                <w:sz w:val="16"/>
              </w:rPr>
              <w:t>Outros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desembolsos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 investimentos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761,88</w:t>
            </w:r>
          </w:p>
        </w:tc>
      </w:tr>
      <w:tr w:rsidR="004C4DDE">
        <w:trPr>
          <w:trHeight w:val="441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left="3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w w:val="105"/>
                <w:sz w:val="16"/>
              </w:rPr>
              <w:t>Fluxo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caixa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líquido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das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atividades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investimento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(II)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3"/>
              <w:ind w:right="74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(864.387,46)</w:t>
            </w:r>
          </w:p>
        </w:tc>
      </w:tr>
      <w:tr w:rsidR="004C4DDE">
        <w:trPr>
          <w:trHeight w:val="509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4C4DDE">
            <w:pPr>
              <w:pStyle w:val="TableParagraph"/>
              <w:spacing w:before="6"/>
              <w:rPr>
                <w:rFonts w:ascii="Times New Roman"/>
                <w:sz w:val="19"/>
              </w:rPr>
            </w:pPr>
          </w:p>
          <w:p w:rsidR="004C4DDE" w:rsidRDefault="00223AAE">
            <w:pPr>
              <w:pStyle w:val="TableParagraph"/>
              <w:spacing w:before="0"/>
              <w:ind w:left="35"/>
              <w:rPr>
                <w:sz w:val="18"/>
              </w:rPr>
            </w:pPr>
            <w:r>
              <w:rPr>
                <w:sz w:val="18"/>
              </w:rPr>
              <w:t>FLUXOS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CAIXA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ATIVIDADES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FINANCIAMENTO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C4DDE">
        <w:trPr>
          <w:trHeight w:val="279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65"/>
              <w:ind w:left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Desembolsos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65"/>
              <w:ind w:right="73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278.402,25</w:t>
            </w:r>
          </w:p>
        </w:tc>
      </w:tr>
      <w:tr w:rsidR="004C4DDE">
        <w:trPr>
          <w:trHeight w:val="225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1"/>
              <w:ind w:left="260"/>
              <w:rPr>
                <w:sz w:val="16"/>
              </w:rPr>
            </w:pPr>
            <w:r>
              <w:rPr>
                <w:sz w:val="16"/>
              </w:rPr>
              <w:t>Outros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desembolsos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financiamentos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1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278.402,25</w:t>
            </w:r>
          </w:p>
        </w:tc>
      </w:tr>
      <w:tr w:rsidR="004C4DDE">
        <w:trPr>
          <w:trHeight w:val="446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left="3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w w:val="105"/>
                <w:sz w:val="16"/>
              </w:rPr>
              <w:t>Fluxo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caixa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líquido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das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atividades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financiamento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(III)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right="74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(278.402,25)</w:t>
            </w:r>
          </w:p>
        </w:tc>
      </w:tr>
      <w:tr w:rsidR="004C4DDE">
        <w:trPr>
          <w:trHeight w:val="457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4C4DDE">
            <w:pPr>
              <w:pStyle w:val="TableParagraph"/>
              <w:spacing w:before="7"/>
              <w:rPr>
                <w:rFonts w:ascii="Times New Roman"/>
                <w:sz w:val="19"/>
              </w:rPr>
            </w:pPr>
          </w:p>
          <w:p w:rsidR="004C4DDE" w:rsidRDefault="00223AAE">
            <w:pPr>
              <w:pStyle w:val="TableParagraph"/>
              <w:spacing w:before="0"/>
              <w:ind w:left="3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GERAÇÃO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LÍQUIDA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CAIXA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EQUIVALENTE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CAIXA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(I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+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II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+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III)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4C4DDE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:rsidR="004C4DDE" w:rsidRDefault="00223AAE">
            <w:pPr>
              <w:pStyle w:val="TableParagraph"/>
              <w:spacing w:before="1"/>
              <w:ind w:right="73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2.345.268,55</w:t>
            </w:r>
          </w:p>
        </w:tc>
      </w:tr>
      <w:tr w:rsidR="004C4DDE">
        <w:trPr>
          <w:trHeight w:val="218"/>
        </w:trPr>
        <w:tc>
          <w:tcPr>
            <w:tcW w:w="7790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7"/>
              <w:ind w:left="260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Equivalente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inicial</w:t>
            </w:r>
          </w:p>
        </w:tc>
        <w:tc>
          <w:tcPr>
            <w:tcW w:w="2849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7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13.902.437,12</w:t>
            </w:r>
          </w:p>
        </w:tc>
      </w:tr>
      <w:tr w:rsidR="004C4DDE">
        <w:trPr>
          <w:trHeight w:val="444"/>
        </w:trPr>
        <w:tc>
          <w:tcPr>
            <w:tcW w:w="7790" w:type="dxa"/>
            <w:tcBorders>
              <w:left w:val="single" w:sz="8" w:space="0" w:color="000000"/>
              <w:bottom w:val="single" w:sz="8" w:space="0" w:color="000000"/>
            </w:tcBorders>
          </w:tcPr>
          <w:p w:rsidR="004C4DDE" w:rsidRDefault="00223AAE">
            <w:pPr>
              <w:pStyle w:val="TableParagraph"/>
              <w:spacing w:before="9"/>
              <w:ind w:left="260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Equivalente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final</w:t>
            </w:r>
          </w:p>
        </w:tc>
        <w:tc>
          <w:tcPr>
            <w:tcW w:w="2849" w:type="dxa"/>
            <w:tcBorders>
              <w:bottom w:val="single" w:sz="8" w:space="0" w:color="000000"/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9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16.247.705,67</w:t>
            </w:r>
          </w:p>
        </w:tc>
      </w:tr>
    </w:tbl>
    <w:p w:rsidR="004C4DDE" w:rsidRDefault="004C4DDE">
      <w:pPr>
        <w:jc w:val="right"/>
        <w:rPr>
          <w:sz w:val="16"/>
        </w:rPr>
        <w:sectPr w:rsidR="004C4DDE">
          <w:type w:val="continuous"/>
          <w:pgSz w:w="11910" w:h="16840"/>
          <w:pgMar w:top="700" w:right="5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Layout w:type="fixed"/>
        <w:tblLook w:val="01E0"/>
      </w:tblPr>
      <w:tblGrid>
        <w:gridCol w:w="5938"/>
        <w:gridCol w:w="4700"/>
      </w:tblGrid>
      <w:tr w:rsidR="004C4DDE">
        <w:trPr>
          <w:trHeight w:val="282"/>
        </w:trPr>
        <w:tc>
          <w:tcPr>
            <w:tcW w:w="10638" w:type="dxa"/>
            <w:gridSpan w:val="2"/>
          </w:tcPr>
          <w:p w:rsidR="004C4DDE" w:rsidRDefault="00223AAE">
            <w:pPr>
              <w:pStyle w:val="TableParagraph"/>
              <w:spacing w:before="0" w:line="247" w:lineRule="exact"/>
              <w:ind w:left="24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QUADRO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TRANSFERÊNCIAS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RECEBIDAS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E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CONCEDIDAS</w:t>
            </w:r>
          </w:p>
        </w:tc>
      </w:tr>
      <w:tr w:rsidR="004C4DDE">
        <w:trPr>
          <w:trHeight w:val="239"/>
        </w:trPr>
        <w:tc>
          <w:tcPr>
            <w:tcW w:w="5938" w:type="dxa"/>
          </w:tcPr>
          <w:p w:rsidR="004C4DDE" w:rsidRDefault="00223AAE">
            <w:pPr>
              <w:pStyle w:val="TableParagraph"/>
              <w:spacing w:before="31"/>
              <w:ind w:left="43"/>
              <w:rPr>
                <w:sz w:val="16"/>
              </w:rPr>
            </w:pPr>
            <w:r>
              <w:rPr>
                <w:sz w:val="16"/>
              </w:rPr>
              <w:t>Município: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Francisca</w:t>
            </w:r>
          </w:p>
        </w:tc>
        <w:tc>
          <w:tcPr>
            <w:tcW w:w="4700" w:type="dxa"/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C4DDE">
        <w:trPr>
          <w:trHeight w:val="228"/>
        </w:trPr>
        <w:tc>
          <w:tcPr>
            <w:tcW w:w="5938" w:type="dxa"/>
          </w:tcPr>
          <w:p w:rsidR="004C4DDE" w:rsidRDefault="00223AAE">
            <w:pPr>
              <w:pStyle w:val="TableParagraph"/>
              <w:spacing w:before="20"/>
              <w:ind w:left="43"/>
              <w:rPr>
                <w:sz w:val="16"/>
              </w:rPr>
            </w:pPr>
            <w:r>
              <w:rPr>
                <w:sz w:val="16"/>
              </w:rPr>
              <w:t>Estado: Estado do Rio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Grande do Sul</w:t>
            </w:r>
          </w:p>
        </w:tc>
        <w:tc>
          <w:tcPr>
            <w:tcW w:w="4700" w:type="dxa"/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C4DDE">
        <w:trPr>
          <w:trHeight w:val="224"/>
        </w:trPr>
        <w:tc>
          <w:tcPr>
            <w:tcW w:w="5938" w:type="dxa"/>
          </w:tcPr>
          <w:p w:rsidR="004C4DDE" w:rsidRDefault="00223AAE">
            <w:pPr>
              <w:pStyle w:val="TableParagraph"/>
              <w:ind w:left="43"/>
              <w:rPr>
                <w:sz w:val="16"/>
              </w:rPr>
            </w:pPr>
            <w:r>
              <w:rPr>
                <w:sz w:val="16"/>
              </w:rPr>
              <w:t>Período: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Exercício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2021</w:t>
            </w:r>
          </w:p>
        </w:tc>
        <w:tc>
          <w:tcPr>
            <w:tcW w:w="4700" w:type="dxa"/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C4DDE">
        <w:trPr>
          <w:trHeight w:val="216"/>
        </w:trPr>
        <w:tc>
          <w:tcPr>
            <w:tcW w:w="5938" w:type="dxa"/>
            <w:tcBorders>
              <w:bottom w:val="single" w:sz="8" w:space="0" w:color="000000"/>
            </w:tcBorders>
          </w:tcPr>
          <w:p w:rsidR="004C4DDE" w:rsidRDefault="00223AAE">
            <w:pPr>
              <w:pStyle w:val="TableParagraph"/>
              <w:spacing w:before="16" w:line="180" w:lineRule="exact"/>
              <w:ind w:left="43"/>
              <w:rPr>
                <w:sz w:val="16"/>
              </w:rPr>
            </w:pPr>
            <w:r>
              <w:rPr>
                <w:sz w:val="16"/>
              </w:rPr>
              <w:t>Unidade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Gestora: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9001 - PM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 RPPS</w:t>
            </w:r>
          </w:p>
        </w:tc>
        <w:tc>
          <w:tcPr>
            <w:tcW w:w="4700" w:type="dxa"/>
            <w:tcBorders>
              <w:bottom w:val="single" w:sz="8" w:space="0" w:color="000000"/>
            </w:tcBorders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4C4DDE">
        <w:trPr>
          <w:trHeight w:val="741"/>
        </w:trPr>
        <w:tc>
          <w:tcPr>
            <w:tcW w:w="5938" w:type="dxa"/>
            <w:tcBorders>
              <w:top w:val="single" w:sz="8" w:space="0" w:color="000000"/>
              <w:left w:val="single" w:sz="8" w:space="0" w:color="000000"/>
            </w:tcBorders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  <w:p w:rsidR="004C4DDE" w:rsidRDefault="004C4DDE">
            <w:pPr>
              <w:pStyle w:val="TableParagraph"/>
              <w:spacing w:before="7"/>
              <w:rPr>
                <w:rFonts w:ascii="Times New Roman"/>
              </w:rPr>
            </w:pPr>
          </w:p>
          <w:p w:rsidR="004C4DDE" w:rsidRDefault="00223AAE">
            <w:pPr>
              <w:pStyle w:val="TableParagraph"/>
              <w:spacing w:before="1"/>
              <w:ind w:left="35"/>
              <w:rPr>
                <w:sz w:val="18"/>
              </w:rPr>
            </w:pPr>
            <w:r>
              <w:rPr>
                <w:sz w:val="18"/>
              </w:rPr>
              <w:t>TRANSFERÊNCIAS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CORRENTES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RECEBIDAS</w:t>
            </w:r>
          </w:p>
        </w:tc>
        <w:tc>
          <w:tcPr>
            <w:tcW w:w="4700" w:type="dxa"/>
            <w:tcBorders>
              <w:top w:val="single" w:sz="8" w:space="0" w:color="000000"/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16"/>
              <w:ind w:left="1971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Exercício</w:t>
            </w:r>
          </w:p>
          <w:p w:rsidR="004C4DDE" w:rsidRDefault="00223AAE">
            <w:pPr>
              <w:pStyle w:val="TableParagraph"/>
              <w:tabs>
                <w:tab w:val="left" w:pos="3066"/>
                <w:tab w:val="left" w:pos="4609"/>
              </w:tabs>
              <w:spacing w:before="28"/>
              <w:ind w:left="196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  <w:u w:val="single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ab/>
              <w:t>Atual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</w:tr>
      <w:tr w:rsidR="004C4DDE">
        <w:trPr>
          <w:trHeight w:val="247"/>
        </w:trPr>
        <w:tc>
          <w:tcPr>
            <w:tcW w:w="5938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39"/>
              <w:ind w:left="260"/>
              <w:rPr>
                <w:sz w:val="16"/>
              </w:rPr>
            </w:pPr>
            <w:r>
              <w:rPr>
                <w:sz w:val="16"/>
              </w:rPr>
              <w:t>Intergovernamentais</w:t>
            </w:r>
          </w:p>
        </w:tc>
        <w:tc>
          <w:tcPr>
            <w:tcW w:w="4700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39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15.242.754,18</w:t>
            </w:r>
          </w:p>
        </w:tc>
      </w:tr>
      <w:tr w:rsidR="004C4DDE">
        <w:trPr>
          <w:trHeight w:val="228"/>
        </w:trPr>
        <w:tc>
          <w:tcPr>
            <w:tcW w:w="5938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ind w:left="489"/>
              <w:rPr>
                <w:sz w:val="16"/>
              </w:rPr>
            </w:pPr>
            <w:r>
              <w:rPr>
                <w:sz w:val="16"/>
              </w:rPr>
              <w:t>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União</w:t>
            </w:r>
          </w:p>
        </w:tc>
        <w:tc>
          <w:tcPr>
            <w:tcW w:w="4700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10.721.377,39</w:t>
            </w:r>
          </w:p>
        </w:tc>
      </w:tr>
      <w:tr w:rsidR="004C4DDE">
        <w:trPr>
          <w:trHeight w:val="224"/>
        </w:trPr>
        <w:tc>
          <w:tcPr>
            <w:tcW w:w="5938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ind w:left="489"/>
              <w:rPr>
                <w:sz w:val="16"/>
              </w:rPr>
            </w:pP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Estados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Distrito Federal</w:t>
            </w:r>
          </w:p>
        </w:tc>
        <w:tc>
          <w:tcPr>
            <w:tcW w:w="4700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4.521.376,79</w:t>
            </w:r>
          </w:p>
        </w:tc>
      </w:tr>
      <w:tr w:rsidR="004C4DDE">
        <w:trPr>
          <w:trHeight w:val="219"/>
        </w:trPr>
        <w:tc>
          <w:tcPr>
            <w:tcW w:w="5938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6" w:line="184" w:lineRule="exact"/>
              <w:ind w:left="260"/>
              <w:rPr>
                <w:sz w:val="16"/>
              </w:rPr>
            </w:pPr>
            <w:r>
              <w:rPr>
                <w:sz w:val="16"/>
              </w:rPr>
              <w:t>Outras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transferências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correntes recebidas</w:t>
            </w:r>
          </w:p>
        </w:tc>
        <w:tc>
          <w:tcPr>
            <w:tcW w:w="4700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6" w:line="184" w:lineRule="exact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1.473.929,06</w:t>
            </w:r>
          </w:p>
        </w:tc>
      </w:tr>
      <w:tr w:rsidR="004C4DDE">
        <w:trPr>
          <w:trHeight w:val="472"/>
        </w:trPr>
        <w:tc>
          <w:tcPr>
            <w:tcW w:w="5938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ind w:left="3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w w:val="105"/>
                <w:sz w:val="16"/>
              </w:rPr>
              <w:t>Total</w:t>
            </w:r>
            <w:r>
              <w:rPr>
                <w:rFonts w:ascii="Arial" w:hAnsi="Arial"/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das</w:t>
            </w:r>
            <w:r>
              <w:rPr>
                <w:rFonts w:ascii="Arial" w:hAnsi="Arial"/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transferências</w:t>
            </w:r>
            <w:r>
              <w:rPr>
                <w:rFonts w:ascii="Arial" w:hAnsi="Arial"/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recebidas</w:t>
            </w:r>
          </w:p>
        </w:tc>
        <w:tc>
          <w:tcPr>
            <w:tcW w:w="4700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ind w:right="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16.716.683,24</w:t>
            </w:r>
          </w:p>
        </w:tc>
      </w:tr>
      <w:tr w:rsidR="004C4DDE">
        <w:trPr>
          <w:trHeight w:val="513"/>
        </w:trPr>
        <w:tc>
          <w:tcPr>
            <w:tcW w:w="5938" w:type="dxa"/>
            <w:tcBorders>
              <w:left w:val="single" w:sz="8" w:space="0" w:color="000000"/>
            </w:tcBorders>
          </w:tcPr>
          <w:p w:rsidR="004C4DDE" w:rsidRDefault="004C4DDE">
            <w:pPr>
              <w:pStyle w:val="TableParagraph"/>
              <w:spacing w:before="9"/>
              <w:rPr>
                <w:rFonts w:ascii="Times New Roman"/>
              </w:rPr>
            </w:pPr>
          </w:p>
          <w:p w:rsidR="004C4DDE" w:rsidRDefault="00223AAE">
            <w:pPr>
              <w:pStyle w:val="TableParagraph"/>
              <w:spacing w:before="0"/>
              <w:ind w:left="35"/>
              <w:rPr>
                <w:sz w:val="18"/>
              </w:rPr>
            </w:pPr>
            <w:r>
              <w:rPr>
                <w:sz w:val="18"/>
              </w:rPr>
              <w:t>TRANSFERÊNCIAS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CONCEDIDAS</w:t>
            </w:r>
          </w:p>
        </w:tc>
        <w:tc>
          <w:tcPr>
            <w:tcW w:w="4700" w:type="dxa"/>
            <w:tcBorders>
              <w:right w:val="single" w:sz="8" w:space="0" w:color="000000"/>
            </w:tcBorders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C4DDE">
        <w:trPr>
          <w:trHeight w:val="247"/>
        </w:trPr>
        <w:tc>
          <w:tcPr>
            <w:tcW w:w="5938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39"/>
              <w:ind w:left="260"/>
              <w:rPr>
                <w:sz w:val="16"/>
              </w:rPr>
            </w:pPr>
            <w:r>
              <w:rPr>
                <w:sz w:val="16"/>
              </w:rPr>
              <w:t>Intergovernamentais</w:t>
            </w:r>
          </w:p>
        </w:tc>
        <w:tc>
          <w:tcPr>
            <w:tcW w:w="4700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39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69.854,33</w:t>
            </w:r>
          </w:p>
        </w:tc>
      </w:tr>
      <w:tr w:rsidR="004C4DDE">
        <w:trPr>
          <w:trHeight w:val="228"/>
        </w:trPr>
        <w:tc>
          <w:tcPr>
            <w:tcW w:w="5938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ind w:left="489"/>
              <w:rPr>
                <w:sz w:val="16"/>
              </w:rPr>
            </w:pP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Estados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e Distrito Federal</w:t>
            </w:r>
          </w:p>
        </w:tc>
        <w:tc>
          <w:tcPr>
            <w:tcW w:w="4700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22.178,44</w:t>
            </w:r>
          </w:p>
        </w:tc>
      </w:tr>
      <w:tr w:rsidR="004C4DDE">
        <w:trPr>
          <w:trHeight w:val="224"/>
        </w:trPr>
        <w:tc>
          <w:tcPr>
            <w:tcW w:w="5938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ind w:left="489"/>
              <w:rPr>
                <w:sz w:val="16"/>
              </w:rPr>
            </w:pP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Municípios</w:t>
            </w:r>
          </w:p>
        </w:tc>
        <w:tc>
          <w:tcPr>
            <w:tcW w:w="4700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7.977,25</w:t>
            </w:r>
          </w:p>
        </w:tc>
      </w:tr>
      <w:tr w:rsidR="004C4DDE">
        <w:trPr>
          <w:trHeight w:val="220"/>
        </w:trPr>
        <w:tc>
          <w:tcPr>
            <w:tcW w:w="5938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left="489"/>
              <w:rPr>
                <w:sz w:val="16"/>
              </w:rPr>
            </w:pP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Consórcios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Públicos</w:t>
            </w:r>
          </w:p>
        </w:tc>
        <w:tc>
          <w:tcPr>
            <w:tcW w:w="4700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39.698,64</w:t>
            </w:r>
          </w:p>
        </w:tc>
      </w:tr>
      <w:tr w:rsidR="004C4DDE">
        <w:trPr>
          <w:trHeight w:val="224"/>
        </w:trPr>
        <w:tc>
          <w:tcPr>
            <w:tcW w:w="5938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left="260"/>
              <w:rPr>
                <w:sz w:val="16"/>
              </w:rPr>
            </w:pPr>
            <w:r>
              <w:rPr>
                <w:sz w:val="16"/>
              </w:rPr>
              <w:t>Intragovernamentais</w:t>
            </w:r>
          </w:p>
        </w:tc>
        <w:tc>
          <w:tcPr>
            <w:tcW w:w="4700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1.977.989,33</w:t>
            </w:r>
          </w:p>
        </w:tc>
      </w:tr>
      <w:tr w:rsidR="004C4DDE">
        <w:trPr>
          <w:trHeight w:val="227"/>
        </w:trPr>
        <w:tc>
          <w:tcPr>
            <w:tcW w:w="5938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ind w:left="260"/>
              <w:rPr>
                <w:sz w:val="16"/>
              </w:rPr>
            </w:pPr>
            <w:r>
              <w:rPr>
                <w:sz w:val="16"/>
              </w:rPr>
              <w:t>Outras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transferências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concedidas</w:t>
            </w:r>
          </w:p>
        </w:tc>
        <w:tc>
          <w:tcPr>
            <w:tcW w:w="4700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1.061.066,20</w:t>
            </w:r>
          </w:p>
        </w:tc>
      </w:tr>
      <w:tr w:rsidR="004C4DDE">
        <w:trPr>
          <w:trHeight w:val="441"/>
        </w:trPr>
        <w:tc>
          <w:tcPr>
            <w:tcW w:w="5938" w:type="dxa"/>
            <w:tcBorders>
              <w:left w:val="single" w:sz="8" w:space="0" w:color="000000"/>
              <w:bottom w:val="single" w:sz="8" w:space="0" w:color="000000"/>
            </w:tcBorders>
          </w:tcPr>
          <w:p w:rsidR="004C4DDE" w:rsidRDefault="00223AAE">
            <w:pPr>
              <w:pStyle w:val="TableParagraph"/>
              <w:spacing w:before="23"/>
              <w:ind w:left="3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w w:val="105"/>
                <w:sz w:val="16"/>
              </w:rPr>
              <w:t>Total</w:t>
            </w:r>
            <w:r>
              <w:rPr>
                <w:rFonts w:ascii="Arial" w:hAnsi="Arial"/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das</w:t>
            </w:r>
            <w:r>
              <w:rPr>
                <w:rFonts w:ascii="Arial" w:hAnsi="Arial"/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transferências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concedidas</w:t>
            </w:r>
          </w:p>
        </w:tc>
        <w:tc>
          <w:tcPr>
            <w:tcW w:w="4700" w:type="dxa"/>
            <w:tcBorders>
              <w:bottom w:val="single" w:sz="8" w:space="0" w:color="000000"/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23"/>
              <w:ind w:right="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3.108.909,86</w:t>
            </w:r>
          </w:p>
        </w:tc>
      </w:tr>
    </w:tbl>
    <w:p w:rsidR="004C4DDE" w:rsidRDefault="004C4DDE">
      <w:pPr>
        <w:jc w:val="right"/>
        <w:rPr>
          <w:rFonts w:ascii="Arial"/>
          <w:sz w:val="16"/>
        </w:rPr>
        <w:sectPr w:rsidR="004C4DDE">
          <w:pgSz w:w="11910" w:h="16840"/>
          <w:pgMar w:top="800" w:right="5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Layout w:type="fixed"/>
        <w:tblLook w:val="01E0"/>
      </w:tblPr>
      <w:tblGrid>
        <w:gridCol w:w="6626"/>
        <w:gridCol w:w="4012"/>
      </w:tblGrid>
      <w:tr w:rsidR="004C4DDE">
        <w:trPr>
          <w:trHeight w:val="286"/>
        </w:trPr>
        <w:tc>
          <w:tcPr>
            <w:tcW w:w="10638" w:type="dxa"/>
            <w:gridSpan w:val="2"/>
          </w:tcPr>
          <w:p w:rsidR="004C4DDE" w:rsidRDefault="00223AAE">
            <w:pPr>
              <w:pStyle w:val="TableParagraph"/>
              <w:spacing w:before="0" w:line="247" w:lineRule="exact"/>
              <w:ind w:left="159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QUADRO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DESEMBOLSOS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PESSOAL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DEMAIS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DESPESAS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POR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FUNÇÃO</w:t>
            </w:r>
          </w:p>
        </w:tc>
      </w:tr>
      <w:tr w:rsidR="004C4DDE">
        <w:trPr>
          <w:trHeight w:val="239"/>
        </w:trPr>
        <w:tc>
          <w:tcPr>
            <w:tcW w:w="6626" w:type="dxa"/>
          </w:tcPr>
          <w:p w:rsidR="004C4DDE" w:rsidRDefault="00223AAE">
            <w:pPr>
              <w:pStyle w:val="TableParagraph"/>
              <w:spacing w:before="35"/>
              <w:ind w:left="43"/>
              <w:rPr>
                <w:sz w:val="16"/>
              </w:rPr>
            </w:pPr>
            <w:r>
              <w:rPr>
                <w:sz w:val="16"/>
              </w:rPr>
              <w:t>Município: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Francisca</w:t>
            </w:r>
          </w:p>
        </w:tc>
        <w:tc>
          <w:tcPr>
            <w:tcW w:w="4012" w:type="dxa"/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C4DDE">
        <w:trPr>
          <w:trHeight w:val="224"/>
        </w:trPr>
        <w:tc>
          <w:tcPr>
            <w:tcW w:w="6626" w:type="dxa"/>
          </w:tcPr>
          <w:p w:rsidR="004C4DDE" w:rsidRDefault="00223AAE">
            <w:pPr>
              <w:pStyle w:val="TableParagraph"/>
              <w:spacing w:before="16"/>
              <w:ind w:left="43"/>
              <w:rPr>
                <w:sz w:val="16"/>
              </w:rPr>
            </w:pPr>
            <w:r>
              <w:rPr>
                <w:sz w:val="16"/>
              </w:rPr>
              <w:t>Estado: Estado do Rio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Grande do Sul</w:t>
            </w:r>
          </w:p>
        </w:tc>
        <w:tc>
          <w:tcPr>
            <w:tcW w:w="4012" w:type="dxa"/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C4DDE">
        <w:trPr>
          <w:trHeight w:val="228"/>
        </w:trPr>
        <w:tc>
          <w:tcPr>
            <w:tcW w:w="6626" w:type="dxa"/>
          </w:tcPr>
          <w:p w:rsidR="004C4DDE" w:rsidRDefault="00223AAE">
            <w:pPr>
              <w:pStyle w:val="TableParagraph"/>
              <w:ind w:left="43"/>
              <w:rPr>
                <w:sz w:val="16"/>
              </w:rPr>
            </w:pPr>
            <w:r>
              <w:rPr>
                <w:sz w:val="16"/>
              </w:rPr>
              <w:t>Período: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Exercício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2021</w:t>
            </w:r>
          </w:p>
        </w:tc>
        <w:tc>
          <w:tcPr>
            <w:tcW w:w="4012" w:type="dxa"/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C4DDE">
        <w:trPr>
          <w:trHeight w:val="325"/>
        </w:trPr>
        <w:tc>
          <w:tcPr>
            <w:tcW w:w="6626" w:type="dxa"/>
            <w:tcBorders>
              <w:bottom w:val="single" w:sz="8" w:space="0" w:color="000000"/>
            </w:tcBorders>
          </w:tcPr>
          <w:p w:rsidR="004C4DDE" w:rsidRDefault="00223AAE">
            <w:pPr>
              <w:pStyle w:val="TableParagraph"/>
              <w:ind w:left="43"/>
              <w:rPr>
                <w:sz w:val="16"/>
              </w:rPr>
            </w:pPr>
            <w:r>
              <w:rPr>
                <w:sz w:val="16"/>
              </w:rPr>
              <w:t>Unidade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Gestora: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9001 - PM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 RPPS</w:t>
            </w:r>
          </w:p>
        </w:tc>
        <w:tc>
          <w:tcPr>
            <w:tcW w:w="4012" w:type="dxa"/>
            <w:tcBorders>
              <w:bottom w:val="single" w:sz="8" w:space="0" w:color="000000"/>
            </w:tcBorders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C4DDE">
        <w:trPr>
          <w:trHeight w:val="621"/>
        </w:trPr>
        <w:tc>
          <w:tcPr>
            <w:tcW w:w="6626" w:type="dxa"/>
            <w:tcBorders>
              <w:top w:val="single" w:sz="8" w:space="0" w:color="000000"/>
              <w:left w:val="single" w:sz="8" w:space="0" w:color="000000"/>
            </w:tcBorders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4012" w:type="dxa"/>
            <w:tcBorders>
              <w:top w:val="single" w:sz="8" w:space="0" w:color="000000"/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16"/>
              <w:ind w:left="1283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Exercício</w:t>
            </w:r>
          </w:p>
          <w:p w:rsidR="004C4DDE" w:rsidRDefault="00223AAE">
            <w:pPr>
              <w:pStyle w:val="TableParagraph"/>
              <w:tabs>
                <w:tab w:val="left" w:pos="2378"/>
                <w:tab w:val="left" w:pos="3921"/>
              </w:tabs>
              <w:spacing w:before="28"/>
              <w:ind w:left="128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  <w:u w:val="single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ab/>
              <w:t>Atual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</w:tr>
      <w:tr w:rsidR="004C4DDE">
        <w:trPr>
          <w:trHeight w:val="255"/>
        </w:trPr>
        <w:tc>
          <w:tcPr>
            <w:tcW w:w="6626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51"/>
              <w:ind w:left="260"/>
              <w:rPr>
                <w:sz w:val="16"/>
              </w:rPr>
            </w:pPr>
            <w:r>
              <w:rPr>
                <w:sz w:val="16"/>
              </w:rPr>
              <w:t>Administração</w:t>
            </w:r>
          </w:p>
        </w:tc>
        <w:tc>
          <w:tcPr>
            <w:tcW w:w="4012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5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2.933.744,18</w:t>
            </w:r>
          </w:p>
        </w:tc>
      </w:tr>
      <w:tr w:rsidR="004C4DDE">
        <w:trPr>
          <w:trHeight w:val="224"/>
        </w:trPr>
        <w:tc>
          <w:tcPr>
            <w:tcW w:w="6626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left="260"/>
              <w:rPr>
                <w:sz w:val="16"/>
              </w:rPr>
            </w:pPr>
            <w:r>
              <w:rPr>
                <w:sz w:val="16"/>
              </w:rPr>
              <w:t>Segurança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Pública</w:t>
            </w:r>
          </w:p>
        </w:tc>
        <w:tc>
          <w:tcPr>
            <w:tcW w:w="4012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52.252,40</w:t>
            </w:r>
          </w:p>
        </w:tc>
      </w:tr>
      <w:tr w:rsidR="004C4DDE">
        <w:trPr>
          <w:trHeight w:val="228"/>
        </w:trPr>
        <w:tc>
          <w:tcPr>
            <w:tcW w:w="6626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20"/>
              <w:ind w:left="260"/>
              <w:rPr>
                <w:sz w:val="16"/>
              </w:rPr>
            </w:pPr>
            <w:r>
              <w:rPr>
                <w:sz w:val="16"/>
              </w:rPr>
              <w:t>Assistência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Social</w:t>
            </w:r>
          </w:p>
        </w:tc>
        <w:tc>
          <w:tcPr>
            <w:tcW w:w="4012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20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325.081,54</w:t>
            </w:r>
          </w:p>
        </w:tc>
      </w:tr>
      <w:tr w:rsidR="004C4DDE">
        <w:trPr>
          <w:trHeight w:val="224"/>
        </w:trPr>
        <w:tc>
          <w:tcPr>
            <w:tcW w:w="6626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ind w:left="260"/>
              <w:rPr>
                <w:sz w:val="16"/>
              </w:rPr>
            </w:pPr>
            <w:r>
              <w:rPr>
                <w:sz w:val="16"/>
              </w:rPr>
              <w:t>Previdência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Social</w:t>
            </w:r>
          </w:p>
        </w:tc>
        <w:tc>
          <w:tcPr>
            <w:tcW w:w="4012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2.444.345,94</w:t>
            </w:r>
          </w:p>
        </w:tc>
      </w:tr>
      <w:tr w:rsidR="004C4DDE">
        <w:trPr>
          <w:trHeight w:val="220"/>
        </w:trPr>
        <w:tc>
          <w:tcPr>
            <w:tcW w:w="6626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left="260"/>
              <w:rPr>
                <w:sz w:val="16"/>
              </w:rPr>
            </w:pPr>
            <w:r>
              <w:rPr>
                <w:sz w:val="16"/>
              </w:rPr>
              <w:t>Saúde</w:t>
            </w:r>
          </w:p>
        </w:tc>
        <w:tc>
          <w:tcPr>
            <w:tcW w:w="4012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3.396.168,00</w:t>
            </w:r>
          </w:p>
        </w:tc>
      </w:tr>
      <w:tr w:rsidR="004C4DDE">
        <w:trPr>
          <w:trHeight w:val="224"/>
        </w:trPr>
        <w:tc>
          <w:tcPr>
            <w:tcW w:w="6626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left="260"/>
              <w:rPr>
                <w:sz w:val="16"/>
              </w:rPr>
            </w:pPr>
            <w:r>
              <w:rPr>
                <w:sz w:val="16"/>
              </w:rPr>
              <w:t>Educação</w:t>
            </w:r>
          </w:p>
        </w:tc>
        <w:tc>
          <w:tcPr>
            <w:tcW w:w="4012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1.988.210,39</w:t>
            </w:r>
          </w:p>
        </w:tc>
      </w:tr>
      <w:tr w:rsidR="004C4DDE">
        <w:trPr>
          <w:trHeight w:val="227"/>
        </w:trPr>
        <w:tc>
          <w:tcPr>
            <w:tcW w:w="6626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ind w:left="260"/>
              <w:rPr>
                <w:sz w:val="16"/>
              </w:rPr>
            </w:pPr>
            <w:r>
              <w:rPr>
                <w:sz w:val="16"/>
              </w:rPr>
              <w:t>Cultura</w:t>
            </w:r>
          </w:p>
        </w:tc>
        <w:tc>
          <w:tcPr>
            <w:tcW w:w="4012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81.280,55</w:t>
            </w:r>
          </w:p>
        </w:tc>
      </w:tr>
      <w:tr w:rsidR="004C4DDE">
        <w:trPr>
          <w:trHeight w:val="224"/>
        </w:trPr>
        <w:tc>
          <w:tcPr>
            <w:tcW w:w="6626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ind w:left="260"/>
              <w:rPr>
                <w:sz w:val="16"/>
              </w:rPr>
            </w:pPr>
            <w:r>
              <w:rPr>
                <w:sz w:val="16"/>
              </w:rPr>
              <w:t>Urbanismo</w:t>
            </w:r>
          </w:p>
        </w:tc>
        <w:tc>
          <w:tcPr>
            <w:tcW w:w="4012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561.105,20</w:t>
            </w:r>
          </w:p>
        </w:tc>
      </w:tr>
      <w:tr w:rsidR="004C4DDE">
        <w:trPr>
          <w:trHeight w:val="220"/>
        </w:trPr>
        <w:tc>
          <w:tcPr>
            <w:tcW w:w="6626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left="260"/>
              <w:rPr>
                <w:sz w:val="16"/>
              </w:rPr>
            </w:pPr>
            <w:r>
              <w:rPr>
                <w:sz w:val="16"/>
              </w:rPr>
              <w:t>Habitação</w:t>
            </w:r>
          </w:p>
        </w:tc>
        <w:tc>
          <w:tcPr>
            <w:tcW w:w="4012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56.333,60</w:t>
            </w:r>
          </w:p>
        </w:tc>
      </w:tr>
      <w:tr w:rsidR="004C4DDE">
        <w:trPr>
          <w:trHeight w:val="224"/>
        </w:trPr>
        <w:tc>
          <w:tcPr>
            <w:tcW w:w="6626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left="260"/>
              <w:rPr>
                <w:sz w:val="16"/>
              </w:rPr>
            </w:pPr>
            <w:r>
              <w:rPr>
                <w:sz w:val="16"/>
              </w:rPr>
              <w:t>Saneamento</w:t>
            </w:r>
          </w:p>
        </w:tc>
        <w:tc>
          <w:tcPr>
            <w:tcW w:w="4012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199.388,20</w:t>
            </w:r>
          </w:p>
        </w:tc>
      </w:tr>
      <w:tr w:rsidR="004C4DDE">
        <w:trPr>
          <w:trHeight w:val="227"/>
        </w:trPr>
        <w:tc>
          <w:tcPr>
            <w:tcW w:w="6626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ind w:left="260"/>
              <w:rPr>
                <w:sz w:val="16"/>
              </w:rPr>
            </w:pPr>
            <w:r>
              <w:rPr>
                <w:sz w:val="16"/>
              </w:rPr>
              <w:t>Gestão Ambiental</w:t>
            </w:r>
          </w:p>
        </w:tc>
        <w:tc>
          <w:tcPr>
            <w:tcW w:w="4012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23.255,91</w:t>
            </w:r>
          </w:p>
        </w:tc>
      </w:tr>
      <w:tr w:rsidR="004C4DDE">
        <w:trPr>
          <w:trHeight w:val="224"/>
        </w:trPr>
        <w:tc>
          <w:tcPr>
            <w:tcW w:w="6626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ind w:left="260"/>
              <w:rPr>
                <w:sz w:val="16"/>
              </w:rPr>
            </w:pPr>
            <w:r>
              <w:rPr>
                <w:sz w:val="16"/>
              </w:rPr>
              <w:t>Agricultura</w:t>
            </w:r>
          </w:p>
        </w:tc>
        <w:tc>
          <w:tcPr>
            <w:tcW w:w="4012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545.248,84</w:t>
            </w:r>
          </w:p>
        </w:tc>
      </w:tr>
      <w:tr w:rsidR="004C4DDE">
        <w:trPr>
          <w:trHeight w:val="220"/>
        </w:trPr>
        <w:tc>
          <w:tcPr>
            <w:tcW w:w="6626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left="260"/>
              <w:rPr>
                <w:sz w:val="16"/>
              </w:rPr>
            </w:pPr>
            <w:r>
              <w:rPr>
                <w:sz w:val="16"/>
              </w:rPr>
              <w:t>Comércio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 Serviços</w:t>
            </w:r>
          </w:p>
        </w:tc>
        <w:tc>
          <w:tcPr>
            <w:tcW w:w="4012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51.012,34</w:t>
            </w:r>
          </w:p>
        </w:tc>
      </w:tr>
      <w:tr w:rsidR="004C4DDE">
        <w:trPr>
          <w:trHeight w:val="224"/>
        </w:trPr>
        <w:tc>
          <w:tcPr>
            <w:tcW w:w="6626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left="260"/>
              <w:rPr>
                <w:sz w:val="16"/>
              </w:rPr>
            </w:pPr>
            <w:r>
              <w:rPr>
                <w:sz w:val="16"/>
              </w:rPr>
              <w:t>Energia</w:t>
            </w:r>
          </w:p>
        </w:tc>
        <w:tc>
          <w:tcPr>
            <w:tcW w:w="4012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6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245.330,43</w:t>
            </w:r>
          </w:p>
        </w:tc>
      </w:tr>
      <w:tr w:rsidR="004C4DDE">
        <w:trPr>
          <w:trHeight w:val="227"/>
        </w:trPr>
        <w:tc>
          <w:tcPr>
            <w:tcW w:w="6626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ind w:left="260"/>
              <w:rPr>
                <w:sz w:val="16"/>
              </w:rPr>
            </w:pPr>
            <w:r>
              <w:rPr>
                <w:sz w:val="16"/>
              </w:rPr>
              <w:t>Transporte</w:t>
            </w:r>
          </w:p>
        </w:tc>
        <w:tc>
          <w:tcPr>
            <w:tcW w:w="4012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1.016.472,05</w:t>
            </w:r>
          </w:p>
        </w:tc>
      </w:tr>
      <w:tr w:rsidR="004C4DDE">
        <w:trPr>
          <w:trHeight w:val="223"/>
        </w:trPr>
        <w:tc>
          <w:tcPr>
            <w:tcW w:w="6626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line="184" w:lineRule="exact"/>
              <w:ind w:left="260"/>
              <w:rPr>
                <w:sz w:val="16"/>
              </w:rPr>
            </w:pPr>
            <w:r>
              <w:rPr>
                <w:sz w:val="16"/>
              </w:rPr>
              <w:t>Desporto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Lazer</w:t>
            </w:r>
          </w:p>
        </w:tc>
        <w:tc>
          <w:tcPr>
            <w:tcW w:w="4012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line="18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7.424,15</w:t>
            </w:r>
          </w:p>
        </w:tc>
      </w:tr>
      <w:tr w:rsidR="004C4DDE">
        <w:trPr>
          <w:trHeight w:val="445"/>
        </w:trPr>
        <w:tc>
          <w:tcPr>
            <w:tcW w:w="6626" w:type="dxa"/>
            <w:tcBorders>
              <w:left w:val="single" w:sz="8" w:space="0" w:color="000000"/>
              <w:bottom w:val="single" w:sz="8" w:space="0" w:color="000000"/>
            </w:tcBorders>
          </w:tcPr>
          <w:p w:rsidR="004C4DDE" w:rsidRDefault="00223AAE">
            <w:pPr>
              <w:pStyle w:val="TableParagraph"/>
              <w:ind w:left="3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w w:val="105"/>
                <w:sz w:val="16"/>
              </w:rPr>
              <w:t>Total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dos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Desembolsos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Pessoal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e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Demais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Despesas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por</w:t>
            </w:r>
            <w:r>
              <w:rPr>
                <w:rFonts w:ascii="Arial" w:hAnsi="Arial"/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Função</w:t>
            </w:r>
          </w:p>
        </w:tc>
        <w:tc>
          <w:tcPr>
            <w:tcW w:w="4012" w:type="dxa"/>
            <w:tcBorders>
              <w:bottom w:val="single" w:sz="8" w:space="0" w:color="000000"/>
              <w:right w:val="single" w:sz="8" w:space="0" w:color="000000"/>
            </w:tcBorders>
          </w:tcPr>
          <w:p w:rsidR="004C4DDE" w:rsidRDefault="00223AAE">
            <w:pPr>
              <w:pStyle w:val="TableParagraph"/>
              <w:ind w:right="10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13.926.653,72</w:t>
            </w:r>
          </w:p>
        </w:tc>
      </w:tr>
    </w:tbl>
    <w:p w:rsidR="004C4DDE" w:rsidRDefault="004C4DDE">
      <w:pPr>
        <w:jc w:val="right"/>
        <w:rPr>
          <w:rFonts w:ascii="Arial"/>
          <w:sz w:val="16"/>
        </w:rPr>
        <w:sectPr w:rsidR="004C4DDE">
          <w:pgSz w:w="11910" w:h="16840"/>
          <w:pgMar w:top="1580" w:right="5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Layout w:type="fixed"/>
        <w:tblLook w:val="01E0"/>
      </w:tblPr>
      <w:tblGrid>
        <w:gridCol w:w="6424"/>
        <w:gridCol w:w="4215"/>
      </w:tblGrid>
      <w:tr w:rsidR="004C4DDE">
        <w:trPr>
          <w:trHeight w:val="286"/>
        </w:trPr>
        <w:tc>
          <w:tcPr>
            <w:tcW w:w="10639" w:type="dxa"/>
            <w:gridSpan w:val="2"/>
          </w:tcPr>
          <w:p w:rsidR="004C4DDE" w:rsidRDefault="00223AAE">
            <w:pPr>
              <w:pStyle w:val="TableParagraph"/>
              <w:spacing w:before="0" w:line="247" w:lineRule="exact"/>
              <w:ind w:left="3408"/>
              <w:rPr>
                <w:rFonts w:ascii="Arial" w:hAnsi="Arial"/>
                <w:b/>
              </w:rPr>
            </w:pPr>
            <w:permStart w:id="0" w:edGrp="everyone"/>
            <w:permEnd w:id="0"/>
            <w:r>
              <w:rPr>
                <w:rFonts w:ascii="Arial" w:hAnsi="Arial"/>
                <w:b/>
              </w:rPr>
              <w:lastRenderedPageBreak/>
              <w:t>QUADRO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JUROS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ENCARGOS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DA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DÍVIDA</w:t>
            </w:r>
          </w:p>
        </w:tc>
      </w:tr>
      <w:tr w:rsidR="004C4DDE">
        <w:trPr>
          <w:trHeight w:val="239"/>
        </w:trPr>
        <w:tc>
          <w:tcPr>
            <w:tcW w:w="6424" w:type="dxa"/>
          </w:tcPr>
          <w:p w:rsidR="004C4DDE" w:rsidRDefault="00223AAE">
            <w:pPr>
              <w:pStyle w:val="TableParagraph"/>
              <w:spacing w:before="35"/>
              <w:ind w:left="43"/>
              <w:rPr>
                <w:sz w:val="16"/>
              </w:rPr>
            </w:pPr>
            <w:r>
              <w:rPr>
                <w:sz w:val="16"/>
              </w:rPr>
              <w:t>Município: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Francisca</w:t>
            </w:r>
          </w:p>
        </w:tc>
        <w:tc>
          <w:tcPr>
            <w:tcW w:w="4215" w:type="dxa"/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4C4DDE">
        <w:trPr>
          <w:trHeight w:val="224"/>
        </w:trPr>
        <w:tc>
          <w:tcPr>
            <w:tcW w:w="6424" w:type="dxa"/>
          </w:tcPr>
          <w:p w:rsidR="004C4DDE" w:rsidRDefault="00223AAE">
            <w:pPr>
              <w:pStyle w:val="TableParagraph"/>
              <w:spacing w:before="16"/>
              <w:ind w:left="43"/>
              <w:rPr>
                <w:sz w:val="16"/>
              </w:rPr>
            </w:pPr>
            <w:r>
              <w:rPr>
                <w:sz w:val="16"/>
              </w:rPr>
              <w:t>Estado: Estado do Rio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Grande do Sul</w:t>
            </w:r>
          </w:p>
        </w:tc>
        <w:tc>
          <w:tcPr>
            <w:tcW w:w="4215" w:type="dxa"/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4C4DDE">
        <w:trPr>
          <w:trHeight w:val="228"/>
        </w:trPr>
        <w:tc>
          <w:tcPr>
            <w:tcW w:w="6424" w:type="dxa"/>
          </w:tcPr>
          <w:p w:rsidR="004C4DDE" w:rsidRDefault="00223AAE">
            <w:pPr>
              <w:pStyle w:val="TableParagraph"/>
              <w:ind w:left="43"/>
              <w:rPr>
                <w:sz w:val="16"/>
              </w:rPr>
            </w:pPr>
            <w:r>
              <w:rPr>
                <w:sz w:val="16"/>
              </w:rPr>
              <w:t>Período: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Exercício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2021</w:t>
            </w:r>
          </w:p>
        </w:tc>
        <w:tc>
          <w:tcPr>
            <w:tcW w:w="4215" w:type="dxa"/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4C4DDE">
        <w:trPr>
          <w:trHeight w:val="325"/>
        </w:trPr>
        <w:tc>
          <w:tcPr>
            <w:tcW w:w="6424" w:type="dxa"/>
            <w:tcBorders>
              <w:bottom w:val="single" w:sz="8" w:space="0" w:color="000000"/>
            </w:tcBorders>
          </w:tcPr>
          <w:p w:rsidR="004C4DDE" w:rsidRDefault="00223AAE">
            <w:pPr>
              <w:pStyle w:val="TableParagraph"/>
              <w:ind w:left="43"/>
              <w:rPr>
                <w:sz w:val="16"/>
              </w:rPr>
            </w:pPr>
            <w:r>
              <w:rPr>
                <w:sz w:val="16"/>
              </w:rPr>
              <w:t>Unidade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Gestora: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9001 - PM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 RPPS</w:t>
            </w:r>
          </w:p>
        </w:tc>
        <w:tc>
          <w:tcPr>
            <w:tcW w:w="4215" w:type="dxa"/>
            <w:tcBorders>
              <w:bottom w:val="single" w:sz="8" w:space="0" w:color="000000"/>
            </w:tcBorders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4C4DDE">
        <w:trPr>
          <w:trHeight w:val="617"/>
        </w:trPr>
        <w:tc>
          <w:tcPr>
            <w:tcW w:w="6424" w:type="dxa"/>
            <w:tcBorders>
              <w:top w:val="single" w:sz="8" w:space="0" w:color="000000"/>
              <w:left w:val="single" w:sz="8" w:space="0" w:color="000000"/>
            </w:tcBorders>
          </w:tcPr>
          <w:p w:rsidR="004C4DDE" w:rsidRDefault="004C4DDE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4215" w:type="dxa"/>
            <w:tcBorders>
              <w:top w:val="single" w:sz="8" w:space="0" w:color="000000"/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116"/>
              <w:ind w:left="1484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Exercício</w:t>
            </w:r>
          </w:p>
          <w:p w:rsidR="004C4DDE" w:rsidRDefault="00223AAE">
            <w:pPr>
              <w:pStyle w:val="TableParagraph"/>
              <w:tabs>
                <w:tab w:val="left" w:pos="2579"/>
                <w:tab w:val="left" w:pos="4122"/>
              </w:tabs>
              <w:spacing w:before="28"/>
              <w:ind w:left="148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  <w:u w:val="single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ab/>
              <w:t>Atual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</w:tr>
      <w:tr w:rsidR="004C4DDE">
        <w:trPr>
          <w:trHeight w:val="258"/>
        </w:trPr>
        <w:tc>
          <w:tcPr>
            <w:tcW w:w="6424" w:type="dxa"/>
            <w:tcBorders>
              <w:left w:val="single" w:sz="8" w:space="0" w:color="000000"/>
            </w:tcBorders>
          </w:tcPr>
          <w:p w:rsidR="004C4DDE" w:rsidRDefault="00223AAE">
            <w:pPr>
              <w:pStyle w:val="TableParagraph"/>
              <w:spacing w:before="55" w:line="184" w:lineRule="exact"/>
              <w:ind w:left="260"/>
              <w:rPr>
                <w:sz w:val="16"/>
              </w:rPr>
            </w:pPr>
            <w:r>
              <w:rPr>
                <w:sz w:val="16"/>
              </w:rPr>
              <w:t>Outros Encargos 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Dívida</w:t>
            </w:r>
          </w:p>
        </w:tc>
        <w:tc>
          <w:tcPr>
            <w:tcW w:w="4215" w:type="dxa"/>
            <w:tcBorders>
              <w:right w:val="single" w:sz="8" w:space="0" w:color="000000"/>
            </w:tcBorders>
          </w:tcPr>
          <w:p w:rsidR="004C4DDE" w:rsidRDefault="00223AAE">
            <w:pPr>
              <w:pStyle w:val="TableParagraph"/>
              <w:spacing w:before="55" w:line="18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22.845,12</w:t>
            </w:r>
          </w:p>
        </w:tc>
      </w:tr>
      <w:tr w:rsidR="004C4DDE">
        <w:trPr>
          <w:trHeight w:val="452"/>
        </w:trPr>
        <w:tc>
          <w:tcPr>
            <w:tcW w:w="6424" w:type="dxa"/>
            <w:tcBorders>
              <w:left w:val="single" w:sz="8" w:space="0" w:color="000000"/>
              <w:bottom w:val="single" w:sz="8" w:space="0" w:color="000000"/>
            </w:tcBorders>
          </w:tcPr>
          <w:p w:rsidR="004C4DDE" w:rsidRDefault="00223AAE">
            <w:pPr>
              <w:pStyle w:val="TableParagraph"/>
              <w:ind w:left="3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05"/>
                <w:sz w:val="16"/>
              </w:rPr>
              <w:t>Total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dos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Juros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e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Encargos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da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Dívida</w:t>
            </w:r>
          </w:p>
        </w:tc>
        <w:tc>
          <w:tcPr>
            <w:tcW w:w="4215" w:type="dxa"/>
            <w:tcBorders>
              <w:bottom w:val="single" w:sz="8" w:space="0" w:color="000000"/>
              <w:right w:val="single" w:sz="8" w:space="0" w:color="000000"/>
            </w:tcBorders>
          </w:tcPr>
          <w:p w:rsidR="004C4DDE" w:rsidRDefault="00223AAE">
            <w:pPr>
              <w:pStyle w:val="TableParagraph"/>
              <w:ind w:right="11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22.845,12</w:t>
            </w:r>
          </w:p>
        </w:tc>
      </w:tr>
      <w:tr w:rsidR="004C4DDE">
        <w:trPr>
          <w:trHeight w:val="571"/>
        </w:trPr>
        <w:tc>
          <w:tcPr>
            <w:tcW w:w="10639" w:type="dxa"/>
            <w:gridSpan w:val="2"/>
            <w:tcBorders>
              <w:top w:val="single" w:sz="8" w:space="0" w:color="000000"/>
            </w:tcBorders>
          </w:tcPr>
          <w:p w:rsidR="004C4DDE" w:rsidRDefault="004C4DDE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:rsidR="004C4DDE" w:rsidRDefault="00223AAE">
            <w:pPr>
              <w:pStyle w:val="TableParagraph"/>
              <w:spacing w:before="0" w:line="180" w:lineRule="atLeast"/>
              <w:ind w:left="38"/>
              <w:rPr>
                <w:sz w:val="14"/>
              </w:rPr>
            </w:pPr>
            <w:r>
              <w:rPr>
                <w:sz w:val="14"/>
              </w:rPr>
              <w:t>Nota: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Demonstração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dos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Fluxos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Caixa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é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elaborada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pelo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método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direto,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isto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é,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evidencia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somente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as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movimentações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ocorridas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caixa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seus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equivalentes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(bancos).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valores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apresentados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consideram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movimentação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das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contas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OFSS.</w:t>
            </w:r>
          </w:p>
        </w:tc>
      </w:tr>
    </w:tbl>
    <w:p w:rsidR="00000000" w:rsidRDefault="00223AAE"/>
    <w:p w:rsidR="00AA5DE2" w:rsidRDefault="00AA5DE2"/>
    <w:p w:rsidR="00AA5DE2" w:rsidRDefault="00AA5DE2" w:rsidP="00AA5DE2">
      <w:pPr>
        <w:spacing w:line="200" w:lineRule="exact"/>
        <w:rPr>
          <w:rFonts w:ascii="Times New Roman" w:eastAsia="Times New Roman" w:hAnsi="Times New Roman"/>
        </w:rPr>
      </w:pPr>
    </w:p>
    <w:p w:rsidR="00AA5DE2" w:rsidRDefault="00AA5DE2" w:rsidP="00AA5DE2">
      <w:pPr>
        <w:spacing w:line="200" w:lineRule="exact"/>
        <w:rPr>
          <w:rFonts w:ascii="Times New Roman" w:eastAsia="Times New Roman" w:hAnsi="Times New Roman"/>
        </w:rPr>
      </w:pPr>
    </w:p>
    <w:p w:rsidR="00AA5DE2" w:rsidRDefault="00AA5DE2" w:rsidP="00AA5DE2">
      <w:pPr>
        <w:spacing w:line="200" w:lineRule="exact"/>
        <w:rPr>
          <w:rFonts w:ascii="Times New Roman" w:eastAsia="Times New Roman" w:hAnsi="Times New Roman"/>
        </w:rPr>
      </w:pPr>
    </w:p>
    <w:p w:rsidR="00AA5DE2" w:rsidRDefault="00AA5DE2" w:rsidP="00AA5DE2">
      <w:pPr>
        <w:spacing w:line="200" w:lineRule="exact"/>
        <w:rPr>
          <w:rFonts w:ascii="Times New Roman" w:eastAsia="Times New Roman" w:hAnsi="Times New Roman"/>
        </w:rPr>
      </w:pPr>
    </w:p>
    <w:p w:rsidR="00AA5DE2" w:rsidRDefault="00AA5DE2" w:rsidP="00AA5DE2">
      <w:pPr>
        <w:spacing w:line="200" w:lineRule="exact"/>
        <w:rPr>
          <w:rFonts w:ascii="Times New Roman" w:eastAsia="Times New Roman" w:hAnsi="Times New Roman"/>
        </w:rPr>
      </w:pPr>
    </w:p>
    <w:p w:rsidR="00AA5DE2" w:rsidRDefault="00AA5DE2" w:rsidP="00AA5DE2">
      <w:pPr>
        <w:spacing w:line="200" w:lineRule="exact"/>
        <w:rPr>
          <w:rFonts w:ascii="Times New Roman" w:eastAsia="Times New Roman" w:hAnsi="Times New Roman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7943"/>
      </w:tblGrid>
      <w:tr w:rsidR="00AA5DE2" w:rsidRPr="00555330" w:rsidTr="00CE5306">
        <w:trPr>
          <w:trHeight w:val="93"/>
        </w:trPr>
        <w:tc>
          <w:tcPr>
            <w:tcW w:w="7943" w:type="dxa"/>
          </w:tcPr>
          <w:p w:rsidR="00AA5DE2" w:rsidRPr="00555330" w:rsidRDefault="00AA5DE2" w:rsidP="00CE5306">
            <w:pPr>
              <w:adjustRightInd w:val="0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OLAVO JOSÉ CASSOL</w:t>
            </w:r>
            <w:r w:rsidRPr="00555330">
              <w:rPr>
                <w:rFonts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szCs w:val="16"/>
              </w:rPr>
              <w:t xml:space="preserve">                                                                    </w:t>
            </w:r>
            <w:r w:rsidRPr="00555330">
              <w:rPr>
                <w:rFonts w:ascii="Arial" w:hAnsi="Arial"/>
                <w:color w:val="000000"/>
                <w:sz w:val="16"/>
                <w:szCs w:val="16"/>
              </w:rPr>
              <w:t>JOELIANE D. V. DE CASTRO</w:t>
            </w:r>
          </w:p>
        </w:tc>
      </w:tr>
      <w:tr w:rsidR="00AA5DE2" w:rsidRPr="00555330" w:rsidTr="00CE5306">
        <w:trPr>
          <w:trHeight w:val="93"/>
        </w:trPr>
        <w:tc>
          <w:tcPr>
            <w:tcW w:w="7943" w:type="dxa"/>
          </w:tcPr>
          <w:p w:rsidR="00AA5DE2" w:rsidRPr="00555330" w:rsidRDefault="00AA5DE2" w:rsidP="00CE5306">
            <w:pPr>
              <w:adjustRightInd w:val="0"/>
              <w:rPr>
                <w:rFonts w:ascii="Arial" w:hAnsi="Arial"/>
                <w:color w:val="000000"/>
                <w:sz w:val="16"/>
                <w:szCs w:val="16"/>
              </w:rPr>
            </w:pPr>
            <w:r w:rsidRPr="00555330">
              <w:rPr>
                <w:rFonts w:ascii="Arial" w:hAnsi="Arial"/>
                <w:color w:val="000000"/>
                <w:sz w:val="16"/>
                <w:szCs w:val="16"/>
              </w:rPr>
              <w:t>Prefeito Municipal</w:t>
            </w:r>
            <w:r>
              <w:rPr>
                <w:rFonts w:ascii="Arial" w:hAnsi="Arial"/>
                <w:color w:val="000000"/>
                <w:sz w:val="16"/>
                <w:szCs w:val="16"/>
              </w:rPr>
              <w:t xml:space="preserve">                                                                                           </w:t>
            </w:r>
            <w:r w:rsidRPr="00555330">
              <w:rPr>
                <w:rFonts w:ascii="Arial" w:hAnsi="Arial"/>
                <w:color w:val="000000"/>
                <w:sz w:val="16"/>
                <w:szCs w:val="16"/>
              </w:rPr>
              <w:t xml:space="preserve"> Contadora </w:t>
            </w:r>
          </w:p>
        </w:tc>
      </w:tr>
      <w:tr w:rsidR="00AA5DE2" w:rsidRPr="00555330" w:rsidTr="00CE5306">
        <w:trPr>
          <w:trHeight w:val="93"/>
        </w:trPr>
        <w:tc>
          <w:tcPr>
            <w:tcW w:w="7943" w:type="dxa"/>
          </w:tcPr>
          <w:p w:rsidR="00AA5DE2" w:rsidRPr="00555330" w:rsidRDefault="00AA5DE2" w:rsidP="00AA5DE2">
            <w:pPr>
              <w:adjustRightInd w:val="0"/>
              <w:rPr>
                <w:rFonts w:ascii="Arial" w:hAnsi="Arial"/>
                <w:color w:val="000000"/>
                <w:sz w:val="16"/>
                <w:szCs w:val="16"/>
              </w:rPr>
            </w:pPr>
            <w:r w:rsidRPr="00555330">
              <w:rPr>
                <w:rFonts w:ascii="Arial" w:hAnsi="Arial"/>
                <w:color w:val="000000"/>
                <w:sz w:val="16"/>
                <w:szCs w:val="16"/>
              </w:rPr>
              <w:t xml:space="preserve">CPF </w:t>
            </w:r>
            <w:r>
              <w:rPr>
                <w:rFonts w:ascii="Arial" w:hAnsi="Arial"/>
                <w:color w:val="000000"/>
                <w:sz w:val="16"/>
                <w:szCs w:val="16"/>
              </w:rPr>
              <w:t xml:space="preserve">398318410-34                                                                                   </w:t>
            </w:r>
            <w:r w:rsidRPr="00555330">
              <w:rPr>
                <w:rFonts w:ascii="Arial" w:hAnsi="Arial"/>
                <w:color w:val="000000"/>
                <w:sz w:val="16"/>
                <w:szCs w:val="16"/>
              </w:rPr>
              <w:t xml:space="preserve"> CRC/RS 67.685</w:t>
            </w:r>
          </w:p>
        </w:tc>
      </w:tr>
    </w:tbl>
    <w:p w:rsidR="00AA5DE2" w:rsidRDefault="00AA5DE2"/>
    <w:sectPr w:rsidR="00AA5DE2" w:rsidSect="004C4DDE">
      <w:pgSz w:w="11910" w:h="16840"/>
      <w:pgMar w:top="1580" w:right="560" w:bottom="280" w:left="4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ocumentProtection w:edit="readOnly" w:formatting="1" w:enforcement="1" w:cryptProviderType="rsaFull" w:cryptAlgorithmClass="hash" w:cryptAlgorithmType="typeAny" w:cryptAlgorithmSid="4" w:cryptSpinCount="50000" w:hash="DY+cRN0BTzCOmS0utXPG+5eZ/Rg=" w:salt="2kRxp4M7FJkVAup+yvvIwA==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4C4DDE"/>
    <w:rsid w:val="00223AAE"/>
    <w:rsid w:val="002C5882"/>
    <w:rsid w:val="004C4DDE"/>
    <w:rsid w:val="00AA5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C4DDE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4D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4C4DDE"/>
  </w:style>
  <w:style w:type="paragraph" w:customStyle="1" w:styleId="TableParagraph">
    <w:name w:val="Table Paragraph"/>
    <w:basedOn w:val="Normal"/>
    <w:uiPriority w:val="1"/>
    <w:qFormat/>
    <w:rsid w:val="004C4DDE"/>
    <w:pPr>
      <w:spacing w:before="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592</Words>
  <Characters>3198</Characters>
  <Application>Microsoft Office Word</Application>
  <DocSecurity>8</DocSecurity>
  <Lines>26</Lines>
  <Paragraphs>7</Paragraphs>
  <ScaleCrop>false</ScaleCrop>
  <Company/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Airton</dc:creator>
  <cp:lastModifiedBy>Airton</cp:lastModifiedBy>
  <cp:revision>4</cp:revision>
  <cp:lastPrinted>2022-06-07T15:38:00Z</cp:lastPrinted>
  <dcterms:created xsi:type="dcterms:W3CDTF">2022-06-07T15:36:00Z</dcterms:created>
  <dcterms:modified xsi:type="dcterms:W3CDTF">2022-06-07T15:38:00Z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2022-04-26T00:00:00Z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2022-06-07T00:00:00Z</vt:filetime>
  </property>
</Properties>
</file>