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DB169F" w14:textId="24896053" w:rsidR="001E7D5B" w:rsidRPr="00117F6E" w:rsidRDefault="007938FF" w:rsidP="001E7D5B">
      <w:pPr>
        <w:rPr>
          <w:rFonts w:ascii="Arial" w:hAnsi="Arial" w:cs="Arial"/>
          <w:sz w:val="24"/>
          <w:szCs w:val="24"/>
          <w:lang w:val="pt-PT"/>
        </w:rPr>
      </w:pPr>
      <w:r w:rsidRPr="00DA1AEF">
        <w:rPr>
          <w:rFonts w:ascii="Arial" w:hAnsi="Arial" w:cs="Arial"/>
          <w:sz w:val="32"/>
          <w:szCs w:val="32"/>
        </w:rPr>
        <w:br/>
        <w:t>PREFEITURA MUNICIPAL DE DONA FRANCISCA- RS</w:t>
      </w:r>
      <w:r w:rsidR="00F72C7C" w:rsidRPr="00DA1AEF">
        <w:rPr>
          <w:rFonts w:ascii="Arial" w:hAnsi="Arial" w:cs="Arial"/>
          <w:sz w:val="32"/>
          <w:szCs w:val="32"/>
        </w:rPr>
        <w:br/>
      </w:r>
      <w:r w:rsidR="00DA1AEF">
        <w:rPr>
          <w:rFonts w:ascii="Arial" w:hAnsi="Arial" w:cs="Arial"/>
          <w:sz w:val="32"/>
          <w:szCs w:val="32"/>
        </w:rPr>
        <w:t xml:space="preserve"> </w:t>
      </w:r>
      <w:r w:rsidR="00F72C7C" w:rsidRPr="00DA1AEF">
        <w:rPr>
          <w:rFonts w:ascii="Arial" w:hAnsi="Arial" w:cs="Arial"/>
          <w:sz w:val="32"/>
          <w:szCs w:val="32"/>
        </w:rPr>
        <w:t>RELATÓRIO DE GESTÃO DA OUVIDORIA-GERAL</w:t>
      </w:r>
      <w:r w:rsidR="009E1642">
        <w:rPr>
          <w:rFonts w:ascii="Arial" w:hAnsi="Arial" w:cs="Arial"/>
          <w:sz w:val="32"/>
          <w:szCs w:val="32"/>
        </w:rPr>
        <w:t xml:space="preserve">                                                                           </w:t>
      </w:r>
      <w:r w:rsidR="00F72C7C" w:rsidRPr="00DA1AEF">
        <w:rPr>
          <w:rFonts w:ascii="Arial" w:hAnsi="Arial" w:cs="Arial"/>
          <w:sz w:val="32"/>
          <w:szCs w:val="32"/>
        </w:rPr>
        <w:br/>
      </w:r>
      <w:r w:rsidR="009E1642">
        <w:rPr>
          <w:rFonts w:ascii="Arial" w:hAnsi="Arial" w:cs="Arial"/>
          <w:sz w:val="32"/>
          <w:szCs w:val="32"/>
        </w:rPr>
        <w:t xml:space="preserve">                              EXERCÍCIO 2021</w:t>
      </w:r>
      <w:r w:rsidR="009E1642">
        <w:rPr>
          <w:rFonts w:ascii="Arial" w:hAnsi="Arial" w:cs="Arial"/>
          <w:sz w:val="32"/>
          <w:szCs w:val="32"/>
        </w:rPr>
        <w:br/>
      </w:r>
      <w:r w:rsidR="008A5D96">
        <w:rPr>
          <w:rFonts w:ascii="Arial" w:hAnsi="Arial" w:cs="Arial"/>
          <w:sz w:val="32"/>
          <w:szCs w:val="32"/>
        </w:rPr>
        <w:br/>
      </w:r>
      <w:r w:rsidR="008A5D96">
        <w:rPr>
          <w:rFonts w:ascii="Arial" w:hAnsi="Arial" w:cs="Arial"/>
          <w:sz w:val="32"/>
          <w:szCs w:val="32"/>
        </w:rPr>
        <w:br/>
      </w:r>
      <w:r w:rsidR="008A5D96">
        <w:rPr>
          <w:rFonts w:ascii="Arial" w:hAnsi="Arial" w:cs="Arial"/>
          <w:sz w:val="32"/>
          <w:szCs w:val="32"/>
        </w:rPr>
        <w:br/>
      </w:r>
      <w:r w:rsidR="009E1642">
        <w:rPr>
          <w:rFonts w:ascii="Arial" w:hAnsi="Arial" w:cs="Arial"/>
          <w:sz w:val="32"/>
          <w:szCs w:val="32"/>
        </w:rPr>
        <w:br/>
      </w:r>
      <w:r w:rsidR="009E1642" w:rsidRPr="00117F6E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sz w:val="24"/>
          <w:szCs w:val="24"/>
        </w:rPr>
        <w:t xml:space="preserve">     </w:t>
      </w:r>
      <w:r w:rsidR="001E7D5B" w:rsidRPr="00117F6E">
        <w:rPr>
          <w:rFonts w:ascii="Arial" w:hAnsi="Arial" w:cs="Arial"/>
          <w:sz w:val="24"/>
          <w:szCs w:val="24"/>
        </w:rPr>
        <w:t xml:space="preserve">      </w:t>
      </w:r>
      <w:r w:rsidR="00F72C7C" w:rsidRPr="00117F6E">
        <w:rPr>
          <w:rFonts w:ascii="Arial" w:hAnsi="Arial" w:cs="Arial"/>
          <w:sz w:val="24"/>
          <w:szCs w:val="24"/>
        </w:rPr>
        <w:t xml:space="preserve">A Ouvidoria da Prefeitura Municipal de </w:t>
      </w:r>
      <w:r w:rsidR="00F72C7C" w:rsidRPr="00117F6E">
        <w:rPr>
          <w:rFonts w:ascii="Arial" w:hAnsi="Arial" w:cs="Arial"/>
          <w:sz w:val="24"/>
          <w:szCs w:val="24"/>
        </w:rPr>
        <w:t>Dona Francisca</w:t>
      </w:r>
      <w:r w:rsidR="00F72C7C" w:rsidRPr="00117F6E">
        <w:rPr>
          <w:rFonts w:ascii="Arial" w:hAnsi="Arial" w:cs="Arial"/>
          <w:sz w:val="24"/>
          <w:szCs w:val="24"/>
        </w:rPr>
        <w:t>, em cumprimento ao que estabelece o artigo 14, inciso II, da Lei nº 13.460/17, que instituiu o Código de Defesa dos Usuários de Serviços Públicos, apresenta o seu Relatório Anual de Gestão, contendo os resultados obtidos no ano de 20</w:t>
      </w:r>
      <w:r w:rsidR="00DA3096" w:rsidRPr="00117F6E">
        <w:rPr>
          <w:rFonts w:ascii="Arial" w:hAnsi="Arial" w:cs="Arial"/>
          <w:sz w:val="24"/>
          <w:szCs w:val="24"/>
        </w:rPr>
        <w:t>21</w:t>
      </w:r>
      <w:r w:rsidR="00F72C7C" w:rsidRPr="00117F6E">
        <w:rPr>
          <w:rFonts w:ascii="Arial" w:hAnsi="Arial" w:cs="Arial"/>
          <w:sz w:val="24"/>
          <w:szCs w:val="24"/>
        </w:rPr>
        <w:t>.</w:t>
      </w:r>
      <w:r w:rsidRPr="00117F6E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sz w:val="24"/>
          <w:szCs w:val="24"/>
        </w:rPr>
        <w:t xml:space="preserve">      </w:t>
      </w:r>
      <w:r w:rsidR="009E1642" w:rsidRPr="00117F6E">
        <w:rPr>
          <w:rFonts w:ascii="Arial" w:hAnsi="Arial" w:cs="Arial"/>
          <w:sz w:val="24"/>
          <w:szCs w:val="24"/>
        </w:rPr>
        <w:br/>
        <w:t xml:space="preserve">      </w:t>
      </w:r>
      <w:r w:rsidR="001E7D5B" w:rsidRPr="00117F6E">
        <w:rPr>
          <w:rFonts w:ascii="Arial" w:hAnsi="Arial" w:cs="Arial"/>
          <w:sz w:val="24"/>
          <w:szCs w:val="24"/>
        </w:rPr>
        <w:t xml:space="preserve">     </w:t>
      </w:r>
      <w:r w:rsidR="00DA3096" w:rsidRPr="00117F6E">
        <w:rPr>
          <w:rFonts w:ascii="Arial" w:hAnsi="Arial" w:cs="Arial"/>
          <w:sz w:val="24"/>
          <w:szCs w:val="24"/>
        </w:rPr>
        <w:t>O Relatório Anual de Gestão da unidade de ouvidoria é, nos termos da Lei nº 13.460/17, documento que deve consolidar as informações referentes às manifestações recebidas e, com base nelas, apontar falhas e sugerir melhorias na prestação de serviços públicos.</w:t>
      </w:r>
      <w:r w:rsidR="00DA3096" w:rsidRPr="00117F6E">
        <w:rPr>
          <w:rFonts w:ascii="Arial" w:hAnsi="Arial" w:cs="Arial"/>
          <w:sz w:val="24"/>
          <w:szCs w:val="24"/>
        </w:rPr>
        <w:br/>
      </w:r>
      <w:r w:rsidR="005F6717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b/>
          <w:bCs/>
          <w:sz w:val="24"/>
          <w:szCs w:val="24"/>
        </w:rPr>
        <w:t xml:space="preserve">   </w:t>
      </w:r>
      <w:r w:rsidR="007C1B63" w:rsidRPr="00117F6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DA1AEF" w:rsidRPr="00117F6E">
        <w:rPr>
          <w:rFonts w:ascii="Arial" w:hAnsi="Arial" w:cs="Arial"/>
          <w:b/>
          <w:bCs/>
          <w:sz w:val="24"/>
          <w:szCs w:val="24"/>
        </w:rPr>
        <w:t xml:space="preserve">   1 - DO FUNCIONAMENTO DA OUVIDORIA</w:t>
      </w:r>
      <w:r w:rsidR="009E1642" w:rsidRPr="00117F6E">
        <w:rPr>
          <w:rFonts w:ascii="Arial" w:hAnsi="Arial" w:cs="Arial"/>
          <w:b/>
          <w:bCs/>
          <w:sz w:val="24"/>
          <w:szCs w:val="24"/>
        </w:rPr>
        <w:br/>
      </w:r>
      <w:r w:rsidR="009E1642" w:rsidRPr="00117F6E">
        <w:rPr>
          <w:rFonts w:ascii="Arial" w:hAnsi="Arial" w:cs="Arial"/>
          <w:b/>
          <w:bCs/>
          <w:sz w:val="24"/>
          <w:szCs w:val="24"/>
        </w:rPr>
        <w:br/>
      </w:r>
      <w:r w:rsidR="009E1642" w:rsidRPr="00117F6E">
        <w:rPr>
          <w:rFonts w:ascii="Arial" w:hAnsi="Arial" w:cs="Arial"/>
          <w:sz w:val="24"/>
          <w:szCs w:val="24"/>
        </w:rPr>
        <w:t xml:space="preserve">      </w:t>
      </w:r>
      <w:r w:rsidR="001E7D5B" w:rsidRPr="00117F6E">
        <w:rPr>
          <w:rFonts w:ascii="Arial" w:hAnsi="Arial" w:cs="Arial"/>
          <w:sz w:val="24"/>
          <w:szCs w:val="24"/>
        </w:rPr>
        <w:t xml:space="preserve">      A Ouvidoria Geral do Município de Dona Francisca é vinculada ao Gabinete do Prefeito Municipal, e é um espaço de participação e controle social, recebendo reclamações, denúncias, sugestões, pedidos de informação e elogios, de modo a estimular a participação do cidadão no controle e avaliação dos serviços prestados e na gestão dos recursos públicos.</w:t>
      </w:r>
      <w:r w:rsidR="00DA1AEF" w:rsidRPr="00117F6E">
        <w:rPr>
          <w:rFonts w:ascii="Arial" w:hAnsi="Arial" w:cs="Arial"/>
          <w:sz w:val="24"/>
          <w:szCs w:val="24"/>
        </w:rPr>
        <w:br/>
      </w:r>
      <w:r w:rsidR="00DA1AEF" w:rsidRPr="00117F6E">
        <w:rPr>
          <w:rFonts w:ascii="Arial" w:hAnsi="Arial" w:cs="Arial"/>
          <w:sz w:val="24"/>
          <w:szCs w:val="24"/>
        </w:rPr>
        <w:br/>
      </w:r>
      <w:r w:rsidR="001E7D5B" w:rsidRPr="00117F6E">
        <w:rPr>
          <w:rFonts w:ascii="Arial" w:hAnsi="Arial" w:cs="Arial"/>
          <w:b/>
          <w:bCs/>
          <w:sz w:val="24"/>
          <w:szCs w:val="24"/>
        </w:rPr>
        <w:t xml:space="preserve">      </w:t>
      </w:r>
      <w:r w:rsidR="001E7D5B" w:rsidRPr="00117F6E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t xml:space="preserve">     </w:t>
      </w:r>
      <w:r w:rsidR="001E7D5B" w:rsidRPr="00117F6E">
        <w:rPr>
          <w:rFonts w:ascii="Arial" w:hAnsi="Arial" w:cs="Arial"/>
          <w:b/>
          <w:bCs/>
          <w:sz w:val="24"/>
          <w:szCs w:val="24"/>
        </w:rPr>
        <w:t xml:space="preserve">   </w:t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161000">
        <w:rPr>
          <w:rFonts w:ascii="Arial" w:hAnsi="Arial" w:cs="Arial"/>
          <w:b/>
          <w:bCs/>
          <w:sz w:val="24"/>
          <w:szCs w:val="24"/>
        </w:rPr>
        <w:lastRenderedPageBreak/>
        <w:br/>
      </w:r>
      <w:r w:rsidR="00161000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  <w:t xml:space="preserve">           </w:t>
      </w:r>
      <w:r w:rsidR="001E7D5B" w:rsidRPr="00117F6E">
        <w:rPr>
          <w:rFonts w:ascii="Arial" w:hAnsi="Arial" w:cs="Arial"/>
          <w:b/>
          <w:bCs/>
          <w:sz w:val="24"/>
          <w:szCs w:val="24"/>
        </w:rPr>
        <w:t>2- CANAIS DE ATENDIMENTO</w:t>
      </w:r>
      <w:r w:rsidR="001E7D5B" w:rsidRPr="00117F6E">
        <w:rPr>
          <w:rFonts w:ascii="Arial" w:hAnsi="Arial" w:cs="Arial"/>
          <w:b/>
          <w:bCs/>
          <w:sz w:val="24"/>
          <w:szCs w:val="24"/>
        </w:rPr>
        <w:br/>
      </w:r>
      <w:r w:rsidR="001E7D5B" w:rsidRPr="00117F6E">
        <w:rPr>
          <w:rFonts w:ascii="Arial" w:hAnsi="Arial" w:cs="Arial"/>
          <w:b/>
          <w:bCs/>
          <w:sz w:val="24"/>
          <w:szCs w:val="24"/>
        </w:rPr>
        <w:br/>
      </w:r>
      <w:r w:rsidR="001E7D5B" w:rsidRPr="00117F6E">
        <w:rPr>
          <w:rFonts w:ascii="Arial" w:hAnsi="Arial" w:cs="Arial"/>
          <w:sz w:val="24"/>
          <w:szCs w:val="24"/>
        </w:rPr>
        <w:t xml:space="preserve">     </w:t>
      </w:r>
      <w:r w:rsidR="007C1B63" w:rsidRPr="00117F6E">
        <w:rPr>
          <w:rFonts w:ascii="Arial" w:hAnsi="Arial" w:cs="Arial"/>
          <w:sz w:val="24"/>
          <w:szCs w:val="24"/>
        </w:rPr>
        <w:t xml:space="preserve">     </w:t>
      </w:r>
      <w:r w:rsidR="001E7D5B" w:rsidRPr="00117F6E">
        <w:rPr>
          <w:rFonts w:ascii="Arial" w:hAnsi="Arial" w:cs="Arial"/>
          <w:sz w:val="24"/>
          <w:szCs w:val="24"/>
        </w:rPr>
        <w:t xml:space="preserve"> </w:t>
      </w:r>
      <w:r w:rsidR="001E7D5B" w:rsidRPr="00117F6E">
        <w:rPr>
          <w:rFonts w:ascii="Arial" w:hAnsi="Arial" w:cs="Arial"/>
          <w:sz w:val="24"/>
          <w:szCs w:val="24"/>
        </w:rPr>
        <w:t>As demandas d</w:t>
      </w:r>
      <w:r w:rsidR="001E7D5B" w:rsidRPr="00117F6E">
        <w:rPr>
          <w:rFonts w:ascii="Arial" w:hAnsi="Arial" w:cs="Arial"/>
          <w:sz w:val="24"/>
          <w:szCs w:val="24"/>
        </w:rPr>
        <w:t>a</w:t>
      </w:r>
      <w:r w:rsidR="001E7D5B" w:rsidRPr="00117F6E">
        <w:rPr>
          <w:rFonts w:ascii="Arial" w:hAnsi="Arial" w:cs="Arial"/>
          <w:sz w:val="24"/>
          <w:szCs w:val="24"/>
        </w:rPr>
        <w:t xml:space="preserve"> Ouvidoria são recebidas por meio do sistema eletrônico </w:t>
      </w:r>
      <w:hyperlink r:id="rId8" w:history="1">
        <w:r w:rsidR="001E7D5B" w:rsidRPr="00117F6E">
          <w:rPr>
            <w:rStyle w:val="Hyperlink"/>
            <w:rFonts w:ascii="Arial" w:hAnsi="Arial" w:cs="Arial"/>
            <w:sz w:val="24"/>
            <w:szCs w:val="24"/>
          </w:rPr>
          <w:t>https://publico.ciclup.com.br/dona-francisca/ouvidoria</w:t>
        </w:r>
      </w:hyperlink>
    </w:p>
    <w:p w14:paraId="4F2C6822" w14:textId="6C98B765" w:rsidR="007C1B63" w:rsidRPr="00117F6E" w:rsidRDefault="001E7D5B" w:rsidP="007C1B63">
      <w:pPr>
        <w:rPr>
          <w:rFonts w:ascii="Arial" w:hAnsi="Arial" w:cs="Arial"/>
          <w:sz w:val="24"/>
          <w:szCs w:val="24"/>
        </w:rPr>
      </w:pPr>
      <w:r w:rsidRPr="00117F6E">
        <w:rPr>
          <w:rFonts w:ascii="Arial" w:hAnsi="Arial" w:cs="Arial"/>
          <w:sz w:val="24"/>
          <w:szCs w:val="24"/>
        </w:rPr>
        <w:t xml:space="preserve">  </w:t>
      </w:r>
      <w:r w:rsidR="007C1B63" w:rsidRPr="00117F6E">
        <w:rPr>
          <w:rFonts w:ascii="Arial" w:hAnsi="Arial" w:cs="Arial"/>
          <w:sz w:val="24"/>
          <w:szCs w:val="24"/>
        </w:rPr>
        <w:t xml:space="preserve">     </w:t>
      </w:r>
      <w:r w:rsidRPr="00117F6E">
        <w:rPr>
          <w:rFonts w:ascii="Arial" w:hAnsi="Arial" w:cs="Arial"/>
          <w:sz w:val="24"/>
          <w:szCs w:val="24"/>
        </w:rPr>
        <w:t xml:space="preserve">    </w:t>
      </w:r>
      <w:r w:rsidRPr="00117F6E">
        <w:rPr>
          <w:rFonts w:ascii="Arial" w:hAnsi="Arial" w:cs="Arial"/>
          <w:sz w:val="24"/>
          <w:szCs w:val="24"/>
        </w:rPr>
        <w:t>Eventuais manifestações recebidas por escrito ou em atendimento presencial</w:t>
      </w:r>
      <w:r w:rsidRPr="00117F6E">
        <w:rPr>
          <w:rFonts w:ascii="Arial" w:hAnsi="Arial" w:cs="Arial"/>
          <w:sz w:val="24"/>
          <w:szCs w:val="24"/>
        </w:rPr>
        <w:t>, s</w:t>
      </w:r>
      <w:r w:rsidR="005F6717">
        <w:rPr>
          <w:rFonts w:ascii="Arial" w:hAnsi="Arial" w:cs="Arial"/>
          <w:sz w:val="24"/>
          <w:szCs w:val="24"/>
        </w:rPr>
        <w:t xml:space="preserve">ão </w:t>
      </w:r>
      <w:r w:rsidRPr="00117F6E">
        <w:rPr>
          <w:rFonts w:ascii="Arial" w:hAnsi="Arial" w:cs="Arial"/>
          <w:sz w:val="24"/>
          <w:szCs w:val="24"/>
        </w:rPr>
        <w:t>inseridas no sistema para tramitação eletrônica</w:t>
      </w:r>
      <w:r w:rsidR="00AB76B2">
        <w:rPr>
          <w:rFonts w:ascii="Arial" w:hAnsi="Arial" w:cs="Arial"/>
          <w:b/>
          <w:bCs/>
          <w:sz w:val="24"/>
          <w:szCs w:val="24"/>
        </w:rPr>
        <w:t>.</w:t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  <w:t xml:space="preserve">      </w:t>
      </w:r>
      <w:r w:rsidR="0099684E">
        <w:rPr>
          <w:rFonts w:ascii="Arial" w:hAnsi="Arial" w:cs="Arial"/>
          <w:b/>
          <w:bCs/>
          <w:sz w:val="24"/>
          <w:szCs w:val="24"/>
        </w:rPr>
        <w:t xml:space="preserve">     </w:t>
      </w:r>
      <w:r w:rsidRPr="00117F6E">
        <w:rPr>
          <w:rFonts w:ascii="Arial" w:hAnsi="Arial" w:cs="Arial"/>
          <w:b/>
          <w:bCs/>
          <w:sz w:val="24"/>
          <w:szCs w:val="24"/>
        </w:rPr>
        <w:t>3</w:t>
      </w:r>
      <w:r w:rsidR="0099684E">
        <w:rPr>
          <w:rFonts w:ascii="Arial" w:hAnsi="Arial" w:cs="Arial"/>
          <w:b/>
          <w:bCs/>
          <w:sz w:val="24"/>
          <w:szCs w:val="24"/>
        </w:rPr>
        <w:t xml:space="preserve">- </w:t>
      </w:r>
      <w:r w:rsidRPr="00117F6E">
        <w:rPr>
          <w:rFonts w:ascii="Arial" w:hAnsi="Arial" w:cs="Arial"/>
          <w:b/>
          <w:bCs/>
          <w:sz w:val="24"/>
          <w:szCs w:val="24"/>
        </w:rPr>
        <w:t>DO NÚMERO DE MANIFESTAÇÕES RECEBIDAS</w:t>
      </w:r>
      <w:r w:rsidR="007C1B63" w:rsidRPr="00117F6E">
        <w:rPr>
          <w:rFonts w:ascii="Arial" w:hAnsi="Arial" w:cs="Arial"/>
          <w:b/>
          <w:bCs/>
          <w:sz w:val="24"/>
          <w:szCs w:val="24"/>
        </w:rPr>
        <w:br/>
      </w:r>
    </w:p>
    <w:p w14:paraId="237B8EE0" w14:textId="6C3A1B3A" w:rsidR="007C1B63" w:rsidRPr="00117F6E" w:rsidRDefault="007C1B63" w:rsidP="008A5D96">
      <w:pPr>
        <w:rPr>
          <w:rFonts w:ascii="Arial" w:hAnsi="Arial" w:cs="Arial"/>
          <w:sz w:val="24"/>
          <w:szCs w:val="24"/>
        </w:rPr>
      </w:pPr>
      <w:r w:rsidRPr="00117F6E">
        <w:rPr>
          <w:rFonts w:ascii="Arial" w:hAnsi="Arial" w:cs="Arial"/>
          <w:sz w:val="24"/>
          <w:szCs w:val="24"/>
        </w:rPr>
        <w:t xml:space="preserve">      </w:t>
      </w:r>
      <w:r w:rsidR="0099684E">
        <w:rPr>
          <w:rFonts w:ascii="Arial" w:hAnsi="Arial" w:cs="Arial"/>
          <w:sz w:val="24"/>
          <w:szCs w:val="24"/>
        </w:rPr>
        <w:t xml:space="preserve">     </w:t>
      </w:r>
      <w:r w:rsidR="009D3604" w:rsidRPr="00117F6E">
        <w:rPr>
          <w:rFonts w:ascii="Arial" w:hAnsi="Arial" w:cs="Arial"/>
          <w:sz w:val="24"/>
          <w:szCs w:val="24"/>
        </w:rPr>
        <w:t>Em 2021, foram recebidas 16 manifestações.</w:t>
      </w:r>
      <w:r w:rsidR="008A5D96">
        <w:rPr>
          <w:rFonts w:ascii="Arial" w:hAnsi="Arial" w:cs="Arial"/>
          <w:sz w:val="24"/>
          <w:szCs w:val="24"/>
        </w:rPr>
        <w:br/>
        <w:t xml:space="preserve">  </w:t>
      </w:r>
      <w:r w:rsidR="008A5D96">
        <w:rPr>
          <w:rFonts w:ascii="Arial" w:hAnsi="Arial" w:cs="Arial"/>
          <w:sz w:val="24"/>
          <w:szCs w:val="24"/>
        </w:rPr>
        <w:br/>
        <w:t xml:space="preserve">     </w:t>
      </w:r>
      <w:r w:rsidR="0099684E">
        <w:rPr>
          <w:rFonts w:ascii="Arial" w:hAnsi="Arial" w:cs="Arial"/>
          <w:sz w:val="24"/>
          <w:szCs w:val="24"/>
        </w:rPr>
        <w:t xml:space="preserve">      </w:t>
      </w:r>
      <w:r w:rsidR="008A5D96" w:rsidRPr="008A5D96">
        <w:rPr>
          <w:rFonts w:ascii="Arial" w:hAnsi="Arial" w:cs="Arial"/>
          <w:sz w:val="24"/>
          <w:szCs w:val="24"/>
        </w:rPr>
        <w:t>As manifestações são respondidas em um prazo médio de 20 dias, cumprindo a</w:t>
      </w:r>
      <w:r w:rsidR="008A5D96">
        <w:rPr>
          <w:rFonts w:ascii="Arial" w:hAnsi="Arial" w:cs="Arial"/>
          <w:sz w:val="24"/>
          <w:szCs w:val="24"/>
        </w:rPr>
        <w:t xml:space="preserve"> </w:t>
      </w:r>
      <w:r w:rsidR="008A5D96" w:rsidRPr="008A5D96">
        <w:rPr>
          <w:rFonts w:ascii="Arial" w:hAnsi="Arial" w:cs="Arial"/>
          <w:sz w:val="24"/>
          <w:szCs w:val="24"/>
        </w:rPr>
        <w:t>exigência do artigo 16 da Lei Federal nº 13.460/2017</w:t>
      </w:r>
      <w:r w:rsidR="008F6377">
        <w:rPr>
          <w:rFonts w:ascii="Arial" w:hAnsi="Arial" w:cs="Arial"/>
          <w:sz w:val="24"/>
          <w:szCs w:val="24"/>
        </w:rPr>
        <w:br/>
      </w:r>
      <w:r w:rsidR="00147D64" w:rsidRPr="00117F6E">
        <w:rPr>
          <w:rFonts w:ascii="Arial" w:hAnsi="Arial" w:cs="Arial"/>
          <w:sz w:val="24"/>
          <w:szCs w:val="24"/>
        </w:rPr>
        <w:br/>
        <w:t xml:space="preserve">       </w:t>
      </w:r>
      <w:r w:rsidR="00590D4A">
        <w:rPr>
          <w:rFonts w:ascii="Arial" w:hAnsi="Arial" w:cs="Arial"/>
          <w:sz w:val="24"/>
          <w:szCs w:val="24"/>
        </w:rPr>
        <w:t xml:space="preserve">    </w:t>
      </w:r>
      <w:r w:rsidR="00147D64" w:rsidRPr="00117F6E">
        <w:rPr>
          <w:rFonts w:ascii="Arial" w:hAnsi="Arial" w:cs="Arial"/>
          <w:sz w:val="24"/>
          <w:szCs w:val="24"/>
        </w:rPr>
        <w:t>A ouvidoria encaminhará a decisão administrativa final ao usuário, observado o prazo de trinta dias, prorrogável de forma justificada uma única vez, por igual período.</w:t>
      </w:r>
    </w:p>
    <w:p w14:paraId="4543A71B" w14:textId="075F29B0" w:rsidR="00011661" w:rsidRPr="00117F6E" w:rsidRDefault="007C1B63" w:rsidP="00011661">
      <w:pPr>
        <w:pStyle w:val="Corpodetexto"/>
      </w:pPr>
      <w:r w:rsidRPr="00117F6E">
        <w:t xml:space="preserve">   </w:t>
      </w:r>
      <w:r w:rsidR="00590D4A">
        <w:t xml:space="preserve">     </w:t>
      </w:r>
      <w:r w:rsidRPr="00117F6E">
        <w:t xml:space="preserve">   </w:t>
      </w:r>
      <w:r w:rsidRPr="00117F6E">
        <w:t>Na tabela a seguir, apresenta-se</w:t>
      </w:r>
      <w:r w:rsidRPr="00117F6E">
        <w:rPr>
          <w:b/>
          <w:bCs/>
        </w:rPr>
        <w:t xml:space="preserve"> </w:t>
      </w:r>
      <w:r w:rsidRPr="00117F6E">
        <w:t>a classificação das manifestações recebidas em 202</w:t>
      </w:r>
      <w:r w:rsidRPr="00117F6E">
        <w:t>1</w:t>
      </w:r>
      <w:r w:rsidRPr="00117F6E">
        <w:t xml:space="preserve"> por esta Ouvidoria -Geral.</w:t>
      </w:r>
      <w:r w:rsidR="001E7D5B" w:rsidRPr="00117F6E">
        <w:br/>
      </w:r>
      <w:r w:rsidR="001E7D5B" w:rsidRPr="00117F6E">
        <w:br/>
      </w:r>
      <w:r w:rsidR="001E7D5B" w:rsidRPr="00117F6E">
        <w:rPr>
          <w:b/>
          <w:bCs/>
        </w:rPr>
        <w:t xml:space="preserve">      </w:t>
      </w:r>
      <w:r w:rsidR="00011661" w:rsidRPr="00117F6E">
        <w:rPr>
          <w:b/>
          <w:bCs/>
        </w:rPr>
        <w:br/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3"/>
        <w:gridCol w:w="2833"/>
        <w:gridCol w:w="2832"/>
      </w:tblGrid>
      <w:tr w:rsidR="00011661" w:rsidRPr="00117F6E" w14:paraId="5F3FE705" w14:textId="77777777" w:rsidTr="00BA560C">
        <w:trPr>
          <w:trHeight w:val="318"/>
        </w:trPr>
        <w:tc>
          <w:tcPr>
            <w:tcW w:w="8498" w:type="dxa"/>
            <w:gridSpan w:val="3"/>
          </w:tcPr>
          <w:p w14:paraId="4F6E8DBA" w14:textId="77777777" w:rsidR="00011661" w:rsidRPr="00117F6E" w:rsidRDefault="00011661" w:rsidP="00BA560C">
            <w:pPr>
              <w:pStyle w:val="TableParagraph"/>
              <w:ind w:left="2028" w:right="2208"/>
              <w:jc w:val="center"/>
              <w:rPr>
                <w:b/>
                <w:sz w:val="24"/>
                <w:szCs w:val="24"/>
              </w:rPr>
            </w:pPr>
            <w:r w:rsidRPr="00117F6E">
              <w:rPr>
                <w:b/>
                <w:sz w:val="24"/>
                <w:szCs w:val="24"/>
              </w:rPr>
              <w:t>Quantidade</w:t>
            </w:r>
            <w:r w:rsidRPr="00117F6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por</w:t>
            </w:r>
            <w:r w:rsidRPr="00117F6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tipo</w:t>
            </w:r>
            <w:r w:rsidRPr="00117F6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de</w:t>
            </w:r>
            <w:r w:rsidRPr="00117F6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manifestação</w:t>
            </w:r>
          </w:p>
        </w:tc>
      </w:tr>
      <w:tr w:rsidR="00011661" w:rsidRPr="00117F6E" w14:paraId="08319556" w14:textId="77777777" w:rsidTr="00BA560C">
        <w:trPr>
          <w:trHeight w:val="321"/>
        </w:trPr>
        <w:tc>
          <w:tcPr>
            <w:tcW w:w="2833" w:type="dxa"/>
          </w:tcPr>
          <w:p w14:paraId="318E8B7A" w14:textId="77777777" w:rsidR="00011661" w:rsidRPr="00117F6E" w:rsidRDefault="00011661" w:rsidP="00BA560C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  <w:r w:rsidRPr="00117F6E">
              <w:rPr>
                <w:b/>
                <w:sz w:val="24"/>
                <w:szCs w:val="24"/>
              </w:rPr>
              <w:t>Tipo</w:t>
            </w:r>
            <w:r w:rsidRPr="00117F6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de</w:t>
            </w:r>
            <w:r w:rsidRPr="00117F6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117F6E">
              <w:rPr>
                <w:b/>
                <w:sz w:val="24"/>
                <w:szCs w:val="24"/>
              </w:rPr>
              <w:t>manifestação</w:t>
            </w:r>
          </w:p>
        </w:tc>
        <w:tc>
          <w:tcPr>
            <w:tcW w:w="2833" w:type="dxa"/>
          </w:tcPr>
          <w:p w14:paraId="448986EF" w14:textId="77777777" w:rsidR="00011661" w:rsidRPr="00117F6E" w:rsidRDefault="00011661" w:rsidP="00BA560C">
            <w:pPr>
              <w:pStyle w:val="TableParagraph"/>
              <w:spacing w:before="34"/>
              <w:rPr>
                <w:b/>
                <w:sz w:val="24"/>
                <w:szCs w:val="24"/>
              </w:rPr>
            </w:pPr>
            <w:r w:rsidRPr="00117F6E">
              <w:rPr>
                <w:b/>
                <w:sz w:val="24"/>
                <w:szCs w:val="24"/>
              </w:rPr>
              <w:t>Quantidade</w:t>
            </w:r>
          </w:p>
        </w:tc>
        <w:tc>
          <w:tcPr>
            <w:tcW w:w="2832" w:type="dxa"/>
          </w:tcPr>
          <w:p w14:paraId="6B0A60D4" w14:textId="77777777" w:rsidR="00011661" w:rsidRPr="00117F6E" w:rsidRDefault="00011661" w:rsidP="00BA560C">
            <w:pPr>
              <w:pStyle w:val="TableParagraph"/>
              <w:spacing w:before="34"/>
              <w:ind w:left="106"/>
              <w:rPr>
                <w:b/>
                <w:sz w:val="24"/>
                <w:szCs w:val="24"/>
              </w:rPr>
            </w:pPr>
            <w:r w:rsidRPr="00117F6E">
              <w:rPr>
                <w:b/>
                <w:sz w:val="24"/>
                <w:szCs w:val="24"/>
              </w:rPr>
              <w:t>Percentual</w:t>
            </w:r>
          </w:p>
        </w:tc>
      </w:tr>
      <w:tr w:rsidR="00011661" w:rsidRPr="00117F6E" w14:paraId="53756F35" w14:textId="77777777" w:rsidTr="00BA560C">
        <w:trPr>
          <w:trHeight w:val="318"/>
        </w:trPr>
        <w:tc>
          <w:tcPr>
            <w:tcW w:w="2833" w:type="dxa"/>
          </w:tcPr>
          <w:p w14:paraId="713AC281" w14:textId="77777777" w:rsidR="00011661" w:rsidRPr="00117F6E" w:rsidRDefault="00011661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Solicitações</w:t>
            </w:r>
          </w:p>
        </w:tc>
        <w:tc>
          <w:tcPr>
            <w:tcW w:w="2833" w:type="dxa"/>
          </w:tcPr>
          <w:p w14:paraId="7644CCE4" w14:textId="24D2188B" w:rsidR="00011661" w:rsidRPr="00117F6E" w:rsidRDefault="00011661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1</w:t>
            </w:r>
            <w:r w:rsidR="009D3604" w:rsidRPr="00117F6E">
              <w:rPr>
                <w:sz w:val="24"/>
                <w:szCs w:val="24"/>
              </w:rPr>
              <w:t>5</w:t>
            </w:r>
          </w:p>
        </w:tc>
        <w:tc>
          <w:tcPr>
            <w:tcW w:w="2832" w:type="dxa"/>
          </w:tcPr>
          <w:p w14:paraId="487534BF" w14:textId="750466BE" w:rsidR="00011661" w:rsidRPr="00117F6E" w:rsidRDefault="0021583F" w:rsidP="00BA560C">
            <w:pPr>
              <w:pStyle w:val="TableParagraph"/>
              <w:ind w:left="106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94,11</w:t>
            </w:r>
            <w:r w:rsidR="00011661" w:rsidRPr="00117F6E">
              <w:rPr>
                <w:sz w:val="24"/>
                <w:szCs w:val="24"/>
              </w:rPr>
              <w:t>%</w:t>
            </w:r>
          </w:p>
        </w:tc>
      </w:tr>
      <w:tr w:rsidR="00011661" w:rsidRPr="00117F6E" w14:paraId="66B1A99B" w14:textId="77777777" w:rsidTr="00BA560C">
        <w:trPr>
          <w:trHeight w:val="321"/>
        </w:trPr>
        <w:tc>
          <w:tcPr>
            <w:tcW w:w="2833" w:type="dxa"/>
          </w:tcPr>
          <w:p w14:paraId="5B382CB4" w14:textId="77777777" w:rsidR="00011661" w:rsidRPr="00117F6E" w:rsidRDefault="00011661" w:rsidP="00BA560C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Elogio</w:t>
            </w:r>
          </w:p>
        </w:tc>
        <w:tc>
          <w:tcPr>
            <w:tcW w:w="2833" w:type="dxa"/>
          </w:tcPr>
          <w:p w14:paraId="1517D72D" w14:textId="77777777" w:rsidR="00011661" w:rsidRPr="00117F6E" w:rsidRDefault="00011661" w:rsidP="00BA560C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117F6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2832" w:type="dxa"/>
          </w:tcPr>
          <w:p w14:paraId="4EA68E65" w14:textId="77777777" w:rsidR="00011661" w:rsidRPr="00117F6E" w:rsidRDefault="00011661" w:rsidP="00BA560C">
            <w:pPr>
              <w:pStyle w:val="TableParagraph"/>
              <w:spacing w:before="34"/>
              <w:ind w:left="106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0%</w:t>
            </w:r>
          </w:p>
        </w:tc>
      </w:tr>
      <w:tr w:rsidR="00011661" w:rsidRPr="00117F6E" w14:paraId="37C4C561" w14:textId="77777777" w:rsidTr="00BA560C">
        <w:trPr>
          <w:trHeight w:val="318"/>
        </w:trPr>
        <w:tc>
          <w:tcPr>
            <w:tcW w:w="2833" w:type="dxa"/>
          </w:tcPr>
          <w:p w14:paraId="48C4953F" w14:textId="77777777" w:rsidR="00011661" w:rsidRPr="00117F6E" w:rsidRDefault="00011661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Reclamação</w:t>
            </w:r>
          </w:p>
        </w:tc>
        <w:tc>
          <w:tcPr>
            <w:tcW w:w="2833" w:type="dxa"/>
          </w:tcPr>
          <w:p w14:paraId="389E67FB" w14:textId="0C8C8C79" w:rsidR="00011661" w:rsidRPr="00117F6E" w:rsidRDefault="0021583F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832" w:type="dxa"/>
          </w:tcPr>
          <w:p w14:paraId="3007D6B6" w14:textId="28C4D632" w:rsidR="00011661" w:rsidRPr="00117F6E" w:rsidRDefault="0021583F" w:rsidP="00BA560C">
            <w:pPr>
              <w:pStyle w:val="TableParagraph"/>
              <w:ind w:left="106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5,88</w:t>
            </w:r>
            <w:r w:rsidR="00011661" w:rsidRPr="00117F6E">
              <w:rPr>
                <w:sz w:val="24"/>
                <w:szCs w:val="24"/>
              </w:rPr>
              <w:t>%</w:t>
            </w:r>
          </w:p>
        </w:tc>
      </w:tr>
      <w:tr w:rsidR="00011661" w:rsidRPr="00117F6E" w14:paraId="106725B1" w14:textId="77777777" w:rsidTr="00BA560C">
        <w:trPr>
          <w:trHeight w:val="321"/>
        </w:trPr>
        <w:tc>
          <w:tcPr>
            <w:tcW w:w="2833" w:type="dxa"/>
          </w:tcPr>
          <w:p w14:paraId="12D4FC19" w14:textId="77777777" w:rsidR="00011661" w:rsidRPr="00117F6E" w:rsidRDefault="00011661" w:rsidP="00BA560C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Sugestão</w:t>
            </w:r>
          </w:p>
        </w:tc>
        <w:tc>
          <w:tcPr>
            <w:tcW w:w="2833" w:type="dxa"/>
          </w:tcPr>
          <w:p w14:paraId="0FD8071A" w14:textId="1AB3205A" w:rsidR="00011661" w:rsidRPr="00117F6E" w:rsidRDefault="0021583F" w:rsidP="00BA560C">
            <w:pPr>
              <w:pStyle w:val="TableParagraph"/>
              <w:spacing w:before="33"/>
              <w:rPr>
                <w:sz w:val="24"/>
                <w:szCs w:val="24"/>
              </w:rPr>
            </w:pPr>
            <w:r w:rsidRPr="00117F6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2832" w:type="dxa"/>
          </w:tcPr>
          <w:p w14:paraId="6D9536E0" w14:textId="09A04732" w:rsidR="00011661" w:rsidRPr="00117F6E" w:rsidRDefault="0021583F" w:rsidP="00BA560C">
            <w:pPr>
              <w:pStyle w:val="TableParagraph"/>
              <w:spacing w:before="33"/>
              <w:ind w:left="106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0</w:t>
            </w:r>
            <w:r w:rsidR="00011661" w:rsidRPr="00117F6E">
              <w:rPr>
                <w:sz w:val="24"/>
                <w:szCs w:val="24"/>
              </w:rPr>
              <w:t>%</w:t>
            </w:r>
          </w:p>
        </w:tc>
      </w:tr>
      <w:tr w:rsidR="00011661" w:rsidRPr="00117F6E" w14:paraId="3D93F619" w14:textId="77777777" w:rsidTr="00BA560C">
        <w:trPr>
          <w:trHeight w:val="318"/>
        </w:trPr>
        <w:tc>
          <w:tcPr>
            <w:tcW w:w="2833" w:type="dxa"/>
          </w:tcPr>
          <w:p w14:paraId="601DA395" w14:textId="77777777" w:rsidR="00011661" w:rsidRPr="00117F6E" w:rsidRDefault="00011661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Denúncia</w:t>
            </w:r>
          </w:p>
        </w:tc>
        <w:tc>
          <w:tcPr>
            <w:tcW w:w="2833" w:type="dxa"/>
          </w:tcPr>
          <w:p w14:paraId="6C197261" w14:textId="6E92FBC8" w:rsidR="00011661" w:rsidRPr="00117F6E" w:rsidRDefault="0021583F" w:rsidP="00BA560C">
            <w:pPr>
              <w:pStyle w:val="TableParagraph"/>
              <w:rPr>
                <w:sz w:val="24"/>
                <w:szCs w:val="24"/>
              </w:rPr>
            </w:pPr>
            <w:r w:rsidRPr="00117F6E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2832" w:type="dxa"/>
          </w:tcPr>
          <w:p w14:paraId="2745D89E" w14:textId="33A75D47" w:rsidR="00011661" w:rsidRPr="00117F6E" w:rsidRDefault="00011661" w:rsidP="00BA560C">
            <w:pPr>
              <w:pStyle w:val="TableParagraph"/>
              <w:ind w:left="106"/>
              <w:rPr>
                <w:sz w:val="24"/>
                <w:szCs w:val="24"/>
              </w:rPr>
            </w:pPr>
            <w:r w:rsidRPr="00117F6E">
              <w:rPr>
                <w:sz w:val="24"/>
                <w:szCs w:val="24"/>
              </w:rPr>
              <w:t>0%</w:t>
            </w:r>
          </w:p>
        </w:tc>
      </w:tr>
    </w:tbl>
    <w:p w14:paraId="7054E89B" w14:textId="532BD8E3" w:rsidR="00011661" w:rsidRPr="00117F6E" w:rsidRDefault="00F11FB3" w:rsidP="0099684E">
      <w:pPr>
        <w:pStyle w:val="Corpodetexto"/>
      </w:pPr>
      <w:r w:rsidRPr="00117F6E">
        <w:br/>
      </w:r>
      <w:r w:rsidR="005F6717">
        <w:br/>
      </w:r>
      <w:r w:rsidR="005F6717">
        <w:br/>
      </w:r>
      <w:r w:rsidR="005F6717">
        <w:br/>
      </w:r>
      <w:r w:rsidR="005F6717">
        <w:br/>
      </w:r>
      <w:r w:rsidR="005F6717">
        <w:lastRenderedPageBreak/>
        <w:t xml:space="preserve">    </w:t>
      </w:r>
      <w:r w:rsidRPr="00117F6E">
        <w:t xml:space="preserve">  </w:t>
      </w:r>
      <w:r w:rsidR="008A5D96">
        <w:br/>
      </w:r>
      <w:r w:rsidR="008A5D96">
        <w:br/>
      </w:r>
      <w:r w:rsidR="008A5D96">
        <w:br/>
      </w:r>
      <w:r w:rsidR="008A5D96">
        <w:br/>
      </w:r>
      <w:r w:rsidR="008A5D96">
        <w:br/>
      </w:r>
      <w:r w:rsidR="008A5D96">
        <w:br/>
        <w:t xml:space="preserve">      </w:t>
      </w:r>
      <w:r w:rsidR="00590D4A">
        <w:t xml:space="preserve">      </w:t>
      </w:r>
      <w:r w:rsidRPr="00117F6E">
        <w:rPr>
          <w:b/>
          <w:bCs/>
        </w:rPr>
        <w:t xml:space="preserve">4 </w:t>
      </w:r>
      <w:r w:rsidRPr="00117F6E">
        <w:rPr>
          <w:b/>
          <w:bCs/>
        </w:rPr>
        <w:t>–</w:t>
      </w:r>
      <w:r w:rsidRPr="00117F6E">
        <w:rPr>
          <w:b/>
          <w:bCs/>
        </w:rPr>
        <w:t xml:space="preserve"> </w:t>
      </w:r>
      <w:r w:rsidRPr="00117F6E">
        <w:rPr>
          <w:b/>
          <w:bCs/>
        </w:rPr>
        <w:t>CONSIDERAÇÕES FINAIS</w:t>
      </w:r>
      <w:r w:rsidRPr="00117F6E">
        <w:rPr>
          <w:b/>
          <w:bCs/>
        </w:rPr>
        <w:br/>
      </w:r>
      <w:r w:rsidR="008A5D96">
        <w:rPr>
          <w:b/>
          <w:bCs/>
        </w:rPr>
        <w:br/>
      </w:r>
      <w:r w:rsidR="008A5D96">
        <w:rPr>
          <w:b/>
          <w:bCs/>
        </w:rPr>
        <w:br/>
      </w:r>
      <w:r w:rsidR="008A5D96">
        <w:rPr>
          <w:b/>
          <w:bCs/>
        </w:rPr>
        <w:br/>
      </w:r>
      <w:r w:rsidRPr="00117F6E">
        <w:rPr>
          <w:b/>
          <w:bCs/>
        </w:rPr>
        <w:br/>
      </w:r>
      <w:r w:rsidRPr="00117F6E">
        <w:t xml:space="preserve">     </w:t>
      </w:r>
      <w:r w:rsidR="00590D4A">
        <w:t xml:space="preserve">   </w:t>
      </w:r>
      <w:r w:rsidRPr="00117F6E">
        <w:t xml:space="preserve"> </w:t>
      </w:r>
      <w:r w:rsidR="00590D4A">
        <w:t xml:space="preserve">    </w:t>
      </w:r>
      <w:r w:rsidRPr="00117F6E">
        <w:t xml:space="preserve">A Ouvidoria Municipal da Prefeitura de </w:t>
      </w:r>
      <w:r w:rsidR="00117F6E">
        <w:t>Dona Francisca</w:t>
      </w:r>
      <w:r w:rsidRPr="00117F6E">
        <w:t xml:space="preserve"> vem trabalhando para cumprir a missão de atuar como intermediadora da comunicação e da relação entre a </w:t>
      </w:r>
      <w:r w:rsidR="00117F6E">
        <w:t>p</w:t>
      </w:r>
      <w:r w:rsidRPr="00117F6E">
        <w:t>refeitura,</w:t>
      </w:r>
      <w:r w:rsidR="00117F6E">
        <w:t xml:space="preserve"> </w:t>
      </w:r>
      <w:r w:rsidRPr="00117F6E">
        <w:t>servidores e os cidadãos que utilizam os serviços</w:t>
      </w:r>
      <w:r w:rsidR="00702C21">
        <w:t>, além de ser</w:t>
      </w:r>
      <w:r w:rsidR="00702C21">
        <w:t xml:space="preserve"> o elo que busca estabelecer, por meio de seus procedimentos, a comunicação eficiente entre o cidadão, o público interno e a instituição.</w:t>
      </w:r>
      <w:r w:rsidR="00702C21">
        <w:br/>
      </w:r>
      <w:r w:rsidR="00702C21">
        <w:br/>
        <w:t xml:space="preserve">     </w:t>
      </w:r>
      <w:r w:rsidR="00590D4A">
        <w:t xml:space="preserve">        </w:t>
      </w:r>
      <w:r w:rsidR="00702C21">
        <w:t xml:space="preserve"> </w:t>
      </w:r>
      <w:r w:rsidR="00702C21">
        <w:t>Atua como um espaço de diálogo, com escuta qualificada, legitimando o canal onde o cidadão tem voz e é ouvido,fortalecendo a relação entre o cidadão e a prefeitura, a fim de promover a melhoria dos serviços oferecidos à sociedade e o aprimoramento de rotinas e processos de trabalho.</w:t>
      </w:r>
      <w:r w:rsidR="00702C21">
        <w:br/>
      </w:r>
      <w:r w:rsidR="00702C21">
        <w:br/>
        <w:t xml:space="preserve">  </w:t>
      </w:r>
      <w:r w:rsidR="00590D4A">
        <w:t xml:space="preserve">         </w:t>
      </w:r>
      <w:r w:rsidR="00702C21">
        <w:t xml:space="preserve">    </w:t>
      </w:r>
      <w:r w:rsidR="00702C21">
        <w:t>Depois de avaliados todos os dados, considerando o ponto de vista de expectativas externas, com o objetivo de reflexão institucional e possíveis melhorias da gestão dos serviços e da comunicação com a sociedade, observou-se que, de modo geral</w:t>
      </w:r>
      <w:r w:rsidR="005F6717">
        <w:t>,</w:t>
      </w:r>
      <w:r w:rsidR="00702C21">
        <w:t xml:space="preserve"> a maior demanda esta relacionada a</w:t>
      </w:r>
      <w:r w:rsidR="00841F38">
        <w:t>o Setor de Fiscalização</w:t>
      </w:r>
      <w:r w:rsidR="00702C21">
        <w:t>, que ao longo do ano mostrou evolução na qualidade da sua interação com a sociedade.</w:t>
      </w:r>
      <w:r w:rsidR="002640E1">
        <w:t xml:space="preserve"> </w:t>
      </w:r>
      <w:r w:rsidR="0099684E">
        <w:t xml:space="preserve">Cumpe salientar </w:t>
      </w:r>
      <w:r w:rsidR="002640E1">
        <w:t>que, 02 solicitações não obtiveram respostas da Administração, motivo pelo qual esta ouvidori</w:t>
      </w:r>
      <w:r w:rsidR="0099684E">
        <w:t xml:space="preserve">a encaminhou a resposta de </w:t>
      </w:r>
      <w:r w:rsidR="0099684E">
        <w:t xml:space="preserve">forma </w:t>
      </w:r>
      <w:r w:rsidR="0099684E">
        <w:t>in</w:t>
      </w:r>
      <w:r w:rsidR="0099684E">
        <w:t>conclusiva</w:t>
      </w:r>
      <w:r w:rsidR="0099684E">
        <w:t xml:space="preserve"> </w:t>
      </w:r>
      <w:r w:rsidR="0099684E">
        <w:t>para o</w:t>
      </w:r>
      <w:r w:rsidR="0099684E">
        <w:t xml:space="preserve">s solicitantes, </w:t>
      </w:r>
      <w:r w:rsidR="007F7621">
        <w:t>ressaltando a realização de uma nova manifestação</w:t>
      </w:r>
      <w:r w:rsidR="0099684E">
        <w:t xml:space="preserve"> para as devidas providências.</w:t>
      </w:r>
    </w:p>
    <w:p w14:paraId="1EC07783" w14:textId="2ED1C8F6" w:rsidR="00161000" w:rsidRPr="00161000" w:rsidRDefault="000F2E8F" w:rsidP="00161000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bCs/>
        </w:rPr>
        <w:t xml:space="preserve">       </w:t>
      </w:r>
      <w:r w:rsidR="007F7621">
        <w:rPr>
          <w:rFonts w:ascii="Arial" w:hAnsi="Arial" w:cs="Arial"/>
          <w:sz w:val="24"/>
          <w:szCs w:val="24"/>
        </w:rPr>
        <w:br/>
      </w:r>
      <w:r w:rsidR="00590D4A">
        <w:rPr>
          <w:rFonts w:ascii="Arial" w:hAnsi="Arial" w:cs="Arial"/>
          <w:sz w:val="24"/>
          <w:szCs w:val="24"/>
        </w:rPr>
        <w:t xml:space="preserve">                </w:t>
      </w:r>
      <w:r w:rsidR="007F7621">
        <w:rPr>
          <w:rFonts w:ascii="Arial" w:hAnsi="Arial" w:cs="Arial"/>
          <w:sz w:val="24"/>
          <w:szCs w:val="24"/>
        </w:rPr>
        <w:t>Esta ouvidoria também sugere</w:t>
      </w:r>
      <w:r w:rsidR="007F7621" w:rsidRPr="007F7621">
        <w:rPr>
          <w:rFonts w:ascii="Arial" w:hAnsi="Arial" w:cs="Arial"/>
          <w:sz w:val="24"/>
          <w:szCs w:val="24"/>
        </w:rPr>
        <w:t xml:space="preserve"> que todos os setores comuniquem</w:t>
      </w:r>
      <w:r w:rsidR="007F7621">
        <w:rPr>
          <w:rFonts w:ascii="Arial" w:hAnsi="Arial" w:cs="Arial"/>
          <w:sz w:val="24"/>
          <w:szCs w:val="24"/>
        </w:rPr>
        <w:t xml:space="preserve"> o setor</w:t>
      </w:r>
      <w:r w:rsidR="005F6717">
        <w:rPr>
          <w:rFonts w:ascii="Arial" w:hAnsi="Arial" w:cs="Arial"/>
          <w:sz w:val="24"/>
          <w:szCs w:val="24"/>
        </w:rPr>
        <w:t xml:space="preserve"> de Ouvidoria</w:t>
      </w:r>
      <w:r w:rsidR="007F7621">
        <w:rPr>
          <w:rFonts w:ascii="Arial" w:hAnsi="Arial" w:cs="Arial"/>
          <w:sz w:val="24"/>
          <w:szCs w:val="24"/>
        </w:rPr>
        <w:t>,</w:t>
      </w:r>
      <w:r w:rsidR="007F7621" w:rsidRPr="007F7621">
        <w:rPr>
          <w:rFonts w:ascii="Arial" w:hAnsi="Arial" w:cs="Arial"/>
          <w:sz w:val="24"/>
          <w:szCs w:val="24"/>
        </w:rPr>
        <w:t xml:space="preserve"> tempestivamente, deliberações e</w:t>
      </w:r>
      <w:r w:rsidR="007F7621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notícias sobre as ações em andamento, a fim de</w:t>
      </w:r>
      <w:r w:rsidR="007F7621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que possam ser divulgadas aos cidadãos com</w:t>
      </w:r>
      <w:r w:rsidR="007F7621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agilidade e coerência.</w:t>
      </w:r>
      <w:r w:rsidR="007F7621">
        <w:rPr>
          <w:rFonts w:ascii="Arial" w:hAnsi="Arial" w:cs="Arial"/>
          <w:sz w:val="24"/>
          <w:szCs w:val="24"/>
        </w:rPr>
        <w:t xml:space="preserve"> Friso também a </w:t>
      </w:r>
      <w:r w:rsidR="007F7621" w:rsidRPr="007F7621">
        <w:rPr>
          <w:rFonts w:ascii="Arial" w:hAnsi="Arial" w:cs="Arial"/>
          <w:sz w:val="24"/>
          <w:szCs w:val="24"/>
        </w:rPr>
        <w:t>importância do canal de</w:t>
      </w:r>
      <w:r w:rsidR="007F7621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atendimento como forte instrumento de</w:t>
      </w:r>
      <w:r w:rsidR="007F7621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participação social</w:t>
      </w:r>
      <w:r w:rsidR="007F7621">
        <w:rPr>
          <w:rFonts w:ascii="Arial" w:hAnsi="Arial" w:cs="Arial"/>
          <w:sz w:val="24"/>
          <w:szCs w:val="24"/>
        </w:rPr>
        <w:t>, para que se possa c</w:t>
      </w:r>
      <w:r w:rsidR="007F7621" w:rsidRPr="007F7621">
        <w:rPr>
          <w:rFonts w:ascii="Arial" w:hAnsi="Arial" w:cs="Arial"/>
          <w:sz w:val="24"/>
          <w:szCs w:val="24"/>
        </w:rPr>
        <w:t xml:space="preserve">ompreender que por meio das demandas </w:t>
      </w:r>
      <w:r w:rsidR="005D6C2F">
        <w:rPr>
          <w:rFonts w:ascii="Arial" w:hAnsi="Arial" w:cs="Arial"/>
          <w:sz w:val="24"/>
          <w:szCs w:val="24"/>
        </w:rPr>
        <w:t>recebida</w:t>
      </w:r>
      <w:r w:rsidR="007F7621" w:rsidRPr="007F7621">
        <w:rPr>
          <w:rFonts w:ascii="Arial" w:hAnsi="Arial" w:cs="Arial"/>
          <w:sz w:val="24"/>
          <w:szCs w:val="24"/>
        </w:rPr>
        <w:t>s, sejam elas reclamações, denúncias ou</w:t>
      </w:r>
      <w:r w:rsidR="005D6C2F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até mesmo sugestões, são formas de</w:t>
      </w:r>
      <w:r w:rsidR="005D6C2F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aprimoramento dos desenhos de fluxos de</w:t>
      </w:r>
      <w:r w:rsidR="005F6717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trabalho, onde se torna possível melhorar o</w:t>
      </w:r>
      <w:r w:rsidR="005D6C2F">
        <w:rPr>
          <w:rFonts w:ascii="Arial" w:hAnsi="Arial" w:cs="Arial"/>
          <w:sz w:val="24"/>
          <w:szCs w:val="24"/>
        </w:rPr>
        <w:t xml:space="preserve"> </w:t>
      </w:r>
      <w:r w:rsidR="007F7621" w:rsidRPr="007F7621">
        <w:rPr>
          <w:rFonts w:ascii="Arial" w:hAnsi="Arial" w:cs="Arial"/>
          <w:sz w:val="24"/>
          <w:szCs w:val="24"/>
        </w:rPr>
        <w:t>resultado da gestão pública.</w:t>
      </w:r>
      <w:r w:rsidR="00161000">
        <w:rPr>
          <w:rFonts w:ascii="Arial" w:hAnsi="Arial" w:cs="Arial"/>
          <w:sz w:val="24"/>
          <w:szCs w:val="24"/>
        </w:rPr>
        <w:br/>
      </w:r>
      <w:r w:rsidR="008F6377">
        <w:rPr>
          <w:rFonts w:ascii="Arial" w:hAnsi="Arial" w:cs="Arial"/>
          <w:sz w:val="24"/>
          <w:szCs w:val="24"/>
        </w:rPr>
        <w:br/>
      </w:r>
      <w:r w:rsidR="008F6377">
        <w:rPr>
          <w:rFonts w:ascii="Arial" w:hAnsi="Arial" w:cs="Arial"/>
          <w:sz w:val="24"/>
          <w:szCs w:val="24"/>
        </w:rPr>
        <w:br/>
      </w:r>
      <w:r w:rsidR="008F6377">
        <w:rPr>
          <w:rFonts w:ascii="Arial" w:hAnsi="Arial" w:cs="Arial"/>
          <w:sz w:val="24"/>
          <w:szCs w:val="24"/>
        </w:rPr>
        <w:lastRenderedPageBreak/>
        <w:br/>
      </w:r>
      <w:r w:rsidR="008F6377">
        <w:rPr>
          <w:rFonts w:ascii="Arial" w:hAnsi="Arial" w:cs="Arial"/>
          <w:sz w:val="24"/>
          <w:szCs w:val="24"/>
        </w:rPr>
        <w:br/>
      </w:r>
      <w:r w:rsidR="008F6377">
        <w:rPr>
          <w:rFonts w:ascii="Arial" w:hAnsi="Arial" w:cs="Arial"/>
          <w:sz w:val="24"/>
          <w:szCs w:val="24"/>
        </w:rPr>
        <w:br/>
      </w:r>
      <w:r w:rsidR="00161000">
        <w:rPr>
          <w:rFonts w:ascii="Arial" w:hAnsi="Arial" w:cs="Arial"/>
          <w:sz w:val="24"/>
          <w:szCs w:val="24"/>
        </w:rPr>
        <w:br/>
      </w:r>
      <w:r w:rsidR="00161000">
        <w:rPr>
          <w:rFonts w:ascii="Arial" w:hAnsi="Arial" w:cs="Arial"/>
          <w:sz w:val="24"/>
          <w:szCs w:val="24"/>
          <w:lang w:val="pt-PT"/>
        </w:rPr>
        <w:t xml:space="preserve">     </w:t>
      </w:r>
      <w:r w:rsidR="00590D4A">
        <w:rPr>
          <w:rFonts w:ascii="Arial" w:hAnsi="Arial" w:cs="Arial"/>
          <w:sz w:val="24"/>
          <w:szCs w:val="24"/>
          <w:lang w:val="pt-PT"/>
        </w:rPr>
        <w:t xml:space="preserve">           </w:t>
      </w:r>
      <w:r w:rsidR="00161000">
        <w:rPr>
          <w:rFonts w:ascii="Arial" w:hAnsi="Arial" w:cs="Arial"/>
          <w:sz w:val="24"/>
          <w:szCs w:val="24"/>
          <w:lang w:val="pt-PT"/>
        </w:rPr>
        <w:t xml:space="preserve"> </w:t>
      </w:r>
      <w:r w:rsidR="00161000" w:rsidRPr="00161000">
        <w:rPr>
          <w:rFonts w:ascii="Arial" w:hAnsi="Arial" w:cs="Arial"/>
          <w:sz w:val="24"/>
          <w:szCs w:val="24"/>
          <w:lang w:val="pt-PT"/>
        </w:rPr>
        <w:t xml:space="preserve">Diante disto, permaneço disponível para maiores esclarecimentos, informando que este mesmo Relatório </w:t>
      </w:r>
      <w:r w:rsidR="00161000">
        <w:rPr>
          <w:rFonts w:ascii="Arial" w:hAnsi="Arial" w:cs="Arial"/>
          <w:sz w:val="24"/>
          <w:szCs w:val="24"/>
          <w:lang w:val="pt-PT"/>
        </w:rPr>
        <w:t xml:space="preserve">está disponíviel no site oficial do </w:t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161000">
        <w:rPr>
          <w:rFonts w:ascii="Arial" w:hAnsi="Arial" w:cs="Arial"/>
          <w:sz w:val="24"/>
          <w:szCs w:val="24"/>
          <w:lang w:val="pt-PT"/>
        </w:rPr>
        <w:t xml:space="preserve">Município de Dona Francisca </w:t>
      </w:r>
      <w:r w:rsidR="00161000" w:rsidRPr="00161000">
        <w:rPr>
          <w:rFonts w:ascii="Arial" w:hAnsi="Arial" w:cs="Arial"/>
          <w:sz w:val="24"/>
          <w:szCs w:val="24"/>
          <w:lang w:val="pt-PT"/>
        </w:rPr>
        <w:t>através do link:</w:t>
      </w:r>
      <w:r w:rsidR="008F6377">
        <w:rPr>
          <w:rFonts w:ascii="Arial" w:hAnsi="Arial" w:cs="Arial"/>
          <w:sz w:val="24"/>
          <w:szCs w:val="24"/>
          <w:lang w:val="pt-PT"/>
        </w:rPr>
        <w:t xml:space="preserve"> </w:t>
      </w:r>
      <w:hyperlink r:id="rId9" w:history="1">
        <w:r w:rsidR="008F6377" w:rsidRPr="00B97D89">
          <w:rPr>
            <w:rStyle w:val="Hyperlink"/>
            <w:rFonts w:ascii="Arial" w:hAnsi="Arial" w:cs="Arial"/>
            <w:sz w:val="24"/>
            <w:szCs w:val="24"/>
            <w:lang w:val="pt-PT"/>
          </w:rPr>
          <w:t>https://www.donafrancisca.rs.gov.br/contatos/ouvidoria</w:t>
        </w:r>
      </w:hyperlink>
    </w:p>
    <w:p w14:paraId="58B5B0BC" w14:textId="77777777" w:rsidR="00161000" w:rsidRPr="00161000" w:rsidRDefault="00161000" w:rsidP="00161000">
      <w:pPr>
        <w:rPr>
          <w:rFonts w:ascii="Arial" w:hAnsi="Arial" w:cs="Arial"/>
          <w:sz w:val="24"/>
          <w:szCs w:val="24"/>
          <w:lang w:val="pt-PT"/>
        </w:rPr>
      </w:pPr>
    </w:p>
    <w:p w14:paraId="0CE916F9" w14:textId="5C607469" w:rsidR="00161000" w:rsidRPr="00161000" w:rsidRDefault="00AB76B2" w:rsidP="00AB76B2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br/>
      </w:r>
      <w:r>
        <w:rPr>
          <w:rFonts w:ascii="Arial" w:hAnsi="Arial" w:cs="Arial"/>
          <w:sz w:val="24"/>
          <w:szCs w:val="24"/>
          <w:lang w:val="pt-PT"/>
        </w:rPr>
        <w:br/>
      </w:r>
      <w:r w:rsidR="00161000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t xml:space="preserve">    </w:t>
      </w:r>
      <w:r w:rsidR="00590D4A">
        <w:rPr>
          <w:rFonts w:ascii="Arial" w:hAnsi="Arial" w:cs="Arial"/>
          <w:sz w:val="24"/>
          <w:szCs w:val="24"/>
          <w:lang w:val="pt-PT"/>
        </w:rPr>
        <w:t xml:space="preserve">            </w:t>
      </w:r>
      <w:r w:rsidR="008F6377">
        <w:rPr>
          <w:rFonts w:ascii="Arial" w:hAnsi="Arial" w:cs="Arial"/>
          <w:sz w:val="24"/>
          <w:szCs w:val="24"/>
          <w:lang w:val="pt-PT"/>
        </w:rPr>
        <w:t xml:space="preserve">  </w:t>
      </w:r>
      <w:r w:rsidR="00161000" w:rsidRPr="00161000">
        <w:rPr>
          <w:rFonts w:ascii="Arial" w:hAnsi="Arial" w:cs="Arial"/>
          <w:sz w:val="24"/>
          <w:szCs w:val="24"/>
          <w:lang w:val="pt-PT"/>
        </w:rPr>
        <w:t>Atenciosamente,</w:t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 w:rsidR="008F6377">
        <w:rPr>
          <w:rFonts w:ascii="Arial" w:hAnsi="Arial" w:cs="Arial"/>
          <w:sz w:val="24"/>
          <w:szCs w:val="24"/>
          <w:lang w:val="pt-PT"/>
        </w:rPr>
        <w:br/>
      </w:r>
      <w:r>
        <w:rPr>
          <w:rFonts w:ascii="Arial" w:hAnsi="Arial" w:cs="Arial"/>
          <w:sz w:val="24"/>
          <w:szCs w:val="24"/>
          <w:lang w:val="pt-PT"/>
        </w:rPr>
        <w:br/>
      </w:r>
      <w:r>
        <w:rPr>
          <w:rFonts w:ascii="Arial" w:hAnsi="Arial" w:cs="Arial"/>
          <w:sz w:val="24"/>
          <w:szCs w:val="24"/>
          <w:lang w:val="pt-PT"/>
        </w:rPr>
        <w:br/>
        <w:t xml:space="preserve">                                       </w:t>
      </w:r>
      <w:r w:rsidR="00161000" w:rsidRPr="00161000">
        <w:rPr>
          <w:rFonts w:ascii="Arial" w:hAnsi="Arial" w:cs="Arial"/>
          <w:sz w:val="24"/>
          <w:szCs w:val="24"/>
          <w:lang w:val="pt-PT"/>
        </w:rPr>
        <w:t>Francieli Tessele Segabinazi</w:t>
      </w:r>
    </w:p>
    <w:p w14:paraId="65230441" w14:textId="77777777" w:rsidR="00161000" w:rsidRPr="00161000" w:rsidRDefault="00161000" w:rsidP="00AB76B2">
      <w:pPr>
        <w:jc w:val="center"/>
        <w:rPr>
          <w:rFonts w:ascii="Arial" w:hAnsi="Arial" w:cs="Arial"/>
          <w:b/>
          <w:bCs/>
          <w:sz w:val="24"/>
          <w:szCs w:val="24"/>
          <w:lang w:val="pt-PT"/>
        </w:rPr>
      </w:pPr>
      <w:r w:rsidRPr="00161000">
        <w:rPr>
          <w:rFonts w:ascii="Arial" w:hAnsi="Arial" w:cs="Arial"/>
          <w:b/>
          <w:bCs/>
          <w:sz w:val="24"/>
          <w:szCs w:val="24"/>
          <w:lang w:val="pt-PT"/>
        </w:rPr>
        <w:t>Coordenadora de Informações e Ouvidoria</w:t>
      </w:r>
    </w:p>
    <w:p w14:paraId="0B671B7E" w14:textId="77777777" w:rsidR="00161000" w:rsidRPr="00161000" w:rsidRDefault="00161000" w:rsidP="00161000">
      <w:pPr>
        <w:rPr>
          <w:rFonts w:ascii="Arial" w:hAnsi="Arial" w:cs="Arial"/>
          <w:sz w:val="24"/>
          <w:szCs w:val="24"/>
          <w:lang w:val="pt-PT"/>
        </w:rPr>
      </w:pPr>
    </w:p>
    <w:p w14:paraId="5A7EAD5F" w14:textId="77777777" w:rsidR="00161000" w:rsidRPr="00161000" w:rsidRDefault="00161000" w:rsidP="00161000">
      <w:pPr>
        <w:rPr>
          <w:rFonts w:ascii="Arial" w:hAnsi="Arial" w:cs="Arial"/>
          <w:sz w:val="24"/>
          <w:szCs w:val="24"/>
          <w:lang w:val="pt-PT"/>
        </w:rPr>
      </w:pPr>
    </w:p>
    <w:p w14:paraId="3D67E7A9" w14:textId="459411F0" w:rsidR="00D42F4B" w:rsidRPr="00161000" w:rsidRDefault="00161000" w:rsidP="00161000">
      <w:pPr>
        <w:rPr>
          <w:rFonts w:ascii="Arial" w:hAnsi="Arial" w:cs="Arial"/>
          <w:b/>
          <w:bCs/>
          <w:sz w:val="24"/>
          <w:szCs w:val="24"/>
          <w:lang w:val="pt-PT"/>
        </w:rPr>
      </w:pPr>
      <w:r>
        <w:rPr>
          <w:rFonts w:ascii="Arial" w:hAnsi="Arial" w:cs="Arial"/>
          <w:b/>
          <w:bCs/>
          <w:sz w:val="24"/>
          <w:szCs w:val="24"/>
          <w:lang w:val="pt-PT"/>
        </w:rPr>
        <w:t xml:space="preserve">                                                           </w:t>
      </w:r>
      <w:r w:rsidRPr="00161000">
        <w:rPr>
          <w:rFonts w:ascii="Arial" w:hAnsi="Arial" w:cs="Arial"/>
          <w:b/>
          <w:bCs/>
          <w:sz w:val="24"/>
          <w:szCs w:val="24"/>
          <w:lang w:val="pt-PT"/>
        </w:rPr>
        <w:t xml:space="preserve">Dona Francisca, </w:t>
      </w:r>
      <w:r>
        <w:rPr>
          <w:rFonts w:ascii="Arial" w:hAnsi="Arial" w:cs="Arial"/>
          <w:b/>
          <w:bCs/>
          <w:sz w:val="24"/>
          <w:szCs w:val="24"/>
          <w:lang w:val="pt-PT"/>
        </w:rPr>
        <w:t>19 de janeiro de 2022.</w:t>
      </w:r>
    </w:p>
    <w:sectPr w:rsidR="00D42F4B" w:rsidRPr="00161000" w:rsidSect="007938FF">
      <w:headerReference w:type="default" r:id="rId10"/>
      <w:footerReference w:type="default" r:id="rId11"/>
      <w:pgSz w:w="11906" w:h="16838"/>
      <w:pgMar w:top="1417" w:right="1701" w:bottom="1417" w:left="1701" w:header="277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766B8" w14:textId="77777777" w:rsidR="00AD267A" w:rsidRDefault="00AD267A" w:rsidP="007938FF">
      <w:pPr>
        <w:spacing w:after="0" w:line="240" w:lineRule="auto"/>
      </w:pPr>
      <w:r>
        <w:separator/>
      </w:r>
    </w:p>
  </w:endnote>
  <w:endnote w:type="continuationSeparator" w:id="0">
    <w:p w14:paraId="56BDC6E3" w14:textId="77777777" w:rsidR="00AD267A" w:rsidRDefault="00AD267A" w:rsidP="007938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76D5D" w14:textId="77777777" w:rsidR="00F72C7C" w:rsidRDefault="00F72C7C" w:rsidP="00F72C7C">
    <w:pPr>
      <w:pStyle w:val="Rodap"/>
    </w:pPr>
    <w:r>
      <w:t>Rua do Comércio, 619 – CEP 97.280-000 – DONA FRANCISCA-RS</w:t>
    </w:r>
  </w:p>
  <w:p w14:paraId="7BE7D2F8" w14:textId="1D6B4F72" w:rsidR="00F72C7C" w:rsidRDefault="00F72C7C" w:rsidP="00F72C7C">
    <w:pPr>
      <w:pStyle w:val="Rodap"/>
    </w:pPr>
    <w:r>
      <w:t>Fone: (55)3268-1578/1133 RAMAL 212 – E-mail: ouvidoria@donafrancisca.rs.gov.br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8ACABB" w14:textId="77777777" w:rsidR="00AD267A" w:rsidRDefault="00AD267A" w:rsidP="007938FF">
      <w:pPr>
        <w:spacing w:after="0" w:line="240" w:lineRule="auto"/>
      </w:pPr>
      <w:r>
        <w:separator/>
      </w:r>
    </w:p>
  </w:footnote>
  <w:footnote w:type="continuationSeparator" w:id="0">
    <w:p w14:paraId="3F3ACEF6" w14:textId="77777777" w:rsidR="00AD267A" w:rsidRDefault="00AD267A" w:rsidP="007938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CCB37" w14:textId="7B6FC6AD" w:rsidR="007938FF" w:rsidRDefault="007938FF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25D343" wp14:editId="342D8ABC">
          <wp:simplePos x="0" y="0"/>
          <wp:positionH relativeFrom="margin">
            <wp:align>center</wp:align>
          </wp:positionH>
          <wp:positionV relativeFrom="margin">
            <wp:posOffset>-1401445</wp:posOffset>
          </wp:positionV>
          <wp:extent cx="1381125" cy="1381125"/>
          <wp:effectExtent l="0" t="0" r="9525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1381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91571B"/>
    <w:multiLevelType w:val="hybridMultilevel"/>
    <w:tmpl w:val="F49A653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0236DF"/>
    <w:multiLevelType w:val="hybridMultilevel"/>
    <w:tmpl w:val="7D9421A4"/>
    <w:lvl w:ilvl="0" w:tplc="78CE0D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FF"/>
    <w:rsid w:val="00011661"/>
    <w:rsid w:val="000F2E8F"/>
    <w:rsid w:val="00117F6E"/>
    <w:rsid w:val="00125647"/>
    <w:rsid w:val="00147D64"/>
    <w:rsid w:val="00161000"/>
    <w:rsid w:val="001E7D5B"/>
    <w:rsid w:val="0021583F"/>
    <w:rsid w:val="002640E1"/>
    <w:rsid w:val="00590D4A"/>
    <w:rsid w:val="005D6C2F"/>
    <w:rsid w:val="005F6717"/>
    <w:rsid w:val="00702C21"/>
    <w:rsid w:val="007938FF"/>
    <w:rsid w:val="007C1B63"/>
    <w:rsid w:val="007F7621"/>
    <w:rsid w:val="00841F38"/>
    <w:rsid w:val="008A5D96"/>
    <w:rsid w:val="008F6377"/>
    <w:rsid w:val="0099684E"/>
    <w:rsid w:val="009D3604"/>
    <w:rsid w:val="009E1642"/>
    <w:rsid w:val="00AB76B2"/>
    <w:rsid w:val="00AD267A"/>
    <w:rsid w:val="00D42F4B"/>
    <w:rsid w:val="00DA1AEF"/>
    <w:rsid w:val="00DA3096"/>
    <w:rsid w:val="00F11FB3"/>
    <w:rsid w:val="00F7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29B2E"/>
  <w15:chartTrackingRefBased/>
  <w15:docId w15:val="{77230BC2-91B1-4544-B8AE-E23E9E67C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938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938FF"/>
  </w:style>
  <w:style w:type="paragraph" w:styleId="Rodap">
    <w:name w:val="footer"/>
    <w:basedOn w:val="Normal"/>
    <w:link w:val="RodapChar"/>
    <w:uiPriority w:val="99"/>
    <w:unhideWhenUsed/>
    <w:rsid w:val="007938F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938FF"/>
  </w:style>
  <w:style w:type="paragraph" w:styleId="PargrafodaLista">
    <w:name w:val="List Paragraph"/>
    <w:basedOn w:val="Normal"/>
    <w:uiPriority w:val="34"/>
    <w:qFormat/>
    <w:rsid w:val="00DA1AEF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1E7D5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7D5B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01166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01166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011661"/>
    <w:rPr>
      <w:rFonts w:ascii="Arial" w:eastAsia="Arial" w:hAnsi="Arial" w:cs="Arial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011661"/>
    <w:pPr>
      <w:widowControl w:val="0"/>
      <w:autoSpaceDE w:val="0"/>
      <w:autoSpaceDN w:val="0"/>
      <w:spacing w:before="30" w:after="0" w:line="268" w:lineRule="exact"/>
      <w:ind w:left="107"/>
    </w:pPr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o.ciclup.com.br/dona-francisca/ouvidori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donafrancisca.rs.gov.br/contatos/ouvidor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9C0540-28B9-4455-8558-5AE057280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4</Pages>
  <Words>770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Ouvidoria</dc:creator>
  <cp:keywords/>
  <dc:description/>
  <cp:lastModifiedBy>Ouvidoria</cp:lastModifiedBy>
  <cp:revision>2</cp:revision>
  <cp:lastPrinted>2022-01-19T17:43:00Z</cp:lastPrinted>
  <dcterms:created xsi:type="dcterms:W3CDTF">2022-01-19T11:45:00Z</dcterms:created>
  <dcterms:modified xsi:type="dcterms:W3CDTF">2022-01-19T17:43:00Z</dcterms:modified>
</cp:coreProperties>
</file>