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73" w:rsidRDefault="000B7D73" w:rsidP="00604292">
      <w:pPr>
        <w:pStyle w:val="Heading1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DECRETO n.º 089/2015</w:t>
      </w:r>
    </w:p>
    <w:p w:rsidR="000B7D73" w:rsidRDefault="000B7D73" w:rsidP="00604292">
      <w:pPr>
        <w:jc w:val="center"/>
        <w:rPr>
          <w:rFonts w:ascii="Arial Narrow" w:hAnsi="Arial Narrow" w:cs="Arial"/>
          <w:sz w:val="24"/>
          <w:szCs w:val="24"/>
        </w:rPr>
      </w:pPr>
    </w:p>
    <w:p w:rsidR="000B7D73" w:rsidRDefault="000B7D73" w:rsidP="00604292">
      <w:pPr>
        <w:jc w:val="center"/>
        <w:rPr>
          <w:rFonts w:ascii="Arial Narrow" w:hAnsi="Arial Narrow" w:cs="Arial"/>
          <w:sz w:val="24"/>
          <w:szCs w:val="24"/>
        </w:rPr>
      </w:pPr>
    </w:p>
    <w:p w:rsidR="000B7D73" w:rsidRDefault="000B7D73" w:rsidP="00604292">
      <w:pPr>
        <w:pStyle w:val="BodyTextIndent"/>
        <w:ind w:left="4395" w:firstLine="0"/>
        <w:rPr>
          <w:rFonts w:ascii="Arial Narrow" w:hAnsi="Arial Narrow" w:cs="Arial"/>
          <w:i w:val="0"/>
          <w:sz w:val="24"/>
          <w:szCs w:val="24"/>
        </w:rPr>
      </w:pPr>
      <w:r>
        <w:rPr>
          <w:rFonts w:ascii="Arial Narrow" w:hAnsi="Arial Narrow" w:cs="Arial"/>
          <w:i w:val="0"/>
          <w:sz w:val="24"/>
          <w:szCs w:val="24"/>
        </w:rPr>
        <w:t>“Fixa os preços de serviços de equipamentos rodoviários.”</w:t>
      </w:r>
    </w:p>
    <w:p w:rsidR="000B7D73" w:rsidRDefault="000B7D73" w:rsidP="00604292">
      <w:pPr>
        <w:jc w:val="center"/>
        <w:rPr>
          <w:rFonts w:ascii="Arial Narrow" w:hAnsi="Arial Narrow" w:cs="Arial"/>
          <w:sz w:val="24"/>
          <w:szCs w:val="24"/>
        </w:rPr>
      </w:pPr>
    </w:p>
    <w:p w:rsidR="000B7D73" w:rsidRDefault="000B7D73" w:rsidP="00604292">
      <w:pPr>
        <w:ind w:left="4248"/>
        <w:jc w:val="both"/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ind w:firstLine="209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SAUL ANTONIO DAL FORNO RECK</w:t>
      </w:r>
      <w:r>
        <w:rPr>
          <w:rFonts w:ascii="Arial Narrow" w:hAnsi="Arial Narrow" w:cs="Arial"/>
          <w:sz w:val="24"/>
          <w:szCs w:val="24"/>
        </w:rPr>
        <w:t xml:space="preserve">, Prefeito Municipal de Dona Francisca, no uso das atribuições que lhe confere o art. 62, XXI, da Lei Orgânica Municipal, </w:t>
      </w:r>
      <w:r>
        <w:rPr>
          <w:rFonts w:ascii="Arial Narrow" w:hAnsi="Arial Narrow" w:cs="Arial"/>
          <w:b/>
          <w:sz w:val="24"/>
          <w:szCs w:val="24"/>
        </w:rPr>
        <w:t>DECRETA:</w:t>
      </w:r>
    </w:p>
    <w:p w:rsidR="000B7D73" w:rsidRDefault="000B7D73" w:rsidP="0060429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p w:rsidR="000B7D73" w:rsidRDefault="000B7D73" w:rsidP="00604292">
      <w:pPr>
        <w:ind w:firstLine="209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Art. 1º -</w:t>
      </w:r>
      <w:r>
        <w:rPr>
          <w:rFonts w:ascii="Arial Narrow" w:hAnsi="Arial Narrow" w:cs="Arial"/>
          <w:sz w:val="24"/>
          <w:szCs w:val="24"/>
        </w:rPr>
        <w:t xml:space="preserve"> Os preços dos serviços de equipamentos rodoviários, prestados pela Prefeitura Municipal, em caráter emergencial e com prazo determinado são fixados conforme tabela abaixo: </w:t>
      </w:r>
    </w:p>
    <w:p w:rsidR="000B7D73" w:rsidRDefault="000B7D73" w:rsidP="0060429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1843"/>
      </w:tblGrid>
      <w:tr w:rsidR="000B7D73" w:rsidTr="00604292">
        <w:tc>
          <w:tcPr>
            <w:tcW w:w="7016" w:type="dxa"/>
            <w:tcBorders>
              <w:top w:val="single" w:sz="12" w:space="0" w:color="000000"/>
              <w:bottom w:val="single" w:sz="4" w:space="0" w:color="auto"/>
              <w:right w:val="single" w:sz="6" w:space="0" w:color="000000"/>
            </w:tcBorders>
          </w:tcPr>
          <w:p w:rsidR="000B7D73" w:rsidRDefault="000B7D73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SERVIÇOS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</w:tcBorders>
          </w:tcPr>
          <w:p w:rsidR="000B7D73" w:rsidRDefault="000B7D73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 xml:space="preserve">V A L O R </w:t>
            </w:r>
          </w:p>
        </w:tc>
      </w:tr>
      <w:tr w:rsidR="000B7D73" w:rsidTr="00604292">
        <w:tc>
          <w:tcPr>
            <w:tcW w:w="7016" w:type="dxa"/>
            <w:tcBorders>
              <w:top w:val="single" w:sz="4" w:space="0" w:color="auto"/>
              <w:bottom w:val="single" w:sz="12" w:space="0" w:color="000000"/>
              <w:right w:val="single" w:sz="6" w:space="0" w:color="000000"/>
            </w:tcBorders>
          </w:tcPr>
          <w:p w:rsidR="000B7D73" w:rsidRDefault="000B7D73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Escavadeira Hidráulica e Trator Carregador (por hora de serviço).................................................................................................................</w:t>
            </w:r>
          </w:p>
          <w:p w:rsidR="000B7D73" w:rsidRDefault="000B7D73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Retroescavadeira (por hora de serviço).......................................</w:t>
            </w:r>
          </w:p>
          <w:p w:rsidR="000B7D73" w:rsidRDefault="000B7D73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Trator Agrícola (por hora de serviço).................................................................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12" w:space="0" w:color="000000"/>
            </w:tcBorders>
          </w:tcPr>
          <w:p w:rsidR="000B7D73" w:rsidRDefault="000B7D73">
            <w:pPr>
              <w:spacing w:line="276" w:lineRule="auto"/>
              <w:jc w:val="center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</w:p>
          <w:p w:rsidR="000B7D73" w:rsidRDefault="000B7D7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               50,00</w:t>
            </w:r>
          </w:p>
          <w:p w:rsidR="000B7D73" w:rsidRDefault="000B7D7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               40,00</w:t>
            </w:r>
          </w:p>
          <w:p w:rsidR="000B7D73" w:rsidRDefault="000B7D7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20,00 </w:t>
            </w:r>
          </w:p>
          <w:p w:rsidR="000B7D73" w:rsidRDefault="000B7D7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</w:p>
        </w:tc>
      </w:tr>
    </w:tbl>
    <w:p w:rsidR="000B7D73" w:rsidRDefault="000B7D73" w:rsidP="00604292">
      <w:pPr>
        <w:rPr>
          <w:rFonts w:ascii="Arial Narrow" w:hAnsi="Arial Narrow" w:cs="Arial"/>
          <w:sz w:val="24"/>
          <w:szCs w:val="24"/>
        </w:rPr>
      </w:pPr>
    </w:p>
    <w:p w:rsidR="000B7D73" w:rsidRDefault="000B7D73" w:rsidP="00604292">
      <w:pPr>
        <w:pStyle w:val="BodyTextIndent2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b/>
          <w:szCs w:val="24"/>
        </w:rPr>
        <w:t>Art. 2º</w:t>
      </w:r>
      <w:r>
        <w:rPr>
          <w:rFonts w:ascii="Arial Narrow" w:hAnsi="Arial Narrow" w:cs="Arial"/>
          <w:szCs w:val="24"/>
        </w:rPr>
        <w:t xml:space="preserve"> </w:t>
      </w:r>
      <w:r>
        <w:rPr>
          <w:rFonts w:ascii="Arial Narrow" w:hAnsi="Arial Narrow" w:cs="Arial"/>
          <w:b/>
          <w:szCs w:val="24"/>
        </w:rPr>
        <w:t>-</w:t>
      </w:r>
      <w:r>
        <w:rPr>
          <w:rFonts w:ascii="Arial Narrow" w:hAnsi="Arial Narrow" w:cs="Arial"/>
          <w:szCs w:val="24"/>
        </w:rPr>
        <w:t xml:space="preserve"> Este decreto tem prazo determinado até 31 de dezembro de 2015 no sentido de amenizar as perdas dos Munícipes com relação a ocorrência das fortes chuvas. </w:t>
      </w:r>
    </w:p>
    <w:p w:rsidR="000B7D73" w:rsidRDefault="000B7D73" w:rsidP="00604292">
      <w:pPr>
        <w:pStyle w:val="BodyTextIndent2"/>
        <w:rPr>
          <w:rFonts w:ascii="Arial Narrow" w:hAnsi="Arial Narrow" w:cs="Arial"/>
          <w:b/>
          <w:szCs w:val="24"/>
        </w:rPr>
      </w:pPr>
    </w:p>
    <w:p w:rsidR="000B7D73" w:rsidRDefault="000B7D73" w:rsidP="00604292">
      <w:pPr>
        <w:pStyle w:val="BodyTextIndent2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b/>
          <w:szCs w:val="24"/>
        </w:rPr>
        <w:t>Art. 3º</w:t>
      </w:r>
      <w:r>
        <w:rPr>
          <w:rFonts w:ascii="Arial Narrow" w:hAnsi="Arial Narrow" w:cs="Arial"/>
          <w:szCs w:val="24"/>
        </w:rPr>
        <w:t xml:space="preserve"> </w:t>
      </w:r>
      <w:r>
        <w:rPr>
          <w:rFonts w:ascii="Arial Narrow" w:hAnsi="Arial Narrow" w:cs="Arial"/>
          <w:b/>
          <w:szCs w:val="24"/>
        </w:rPr>
        <w:t>-</w:t>
      </w:r>
      <w:r>
        <w:rPr>
          <w:rFonts w:ascii="Arial Narrow" w:hAnsi="Arial Narrow" w:cs="Arial"/>
          <w:szCs w:val="24"/>
        </w:rPr>
        <w:t xml:space="preserve"> Este decreto entre em vigor na data de sua publicação.</w:t>
      </w:r>
    </w:p>
    <w:p w:rsidR="000B7D73" w:rsidRDefault="000B7D73" w:rsidP="0060429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p w:rsidR="000B7D73" w:rsidRDefault="000B7D73" w:rsidP="00604292">
      <w:pPr>
        <w:ind w:firstLine="2098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GABINETE DO PREFEITO MUNICIPAL DE DONA FRANCISCA, aos 12 dias do mês de Novembro de 2015.</w:t>
      </w: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ind w:left="2832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SAUL ANTONIO DAL FORNO RECK </w:t>
      </w:r>
    </w:p>
    <w:p w:rsidR="000B7D73" w:rsidRDefault="000B7D73" w:rsidP="00604292">
      <w:pPr>
        <w:ind w:left="2832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Prefeito Municipal</w:t>
      </w: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Registre-se e Publique-se.</w:t>
      </w: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Em 12 de Novembro de 2015.</w:t>
      </w:r>
      <w:bookmarkStart w:id="0" w:name="_GoBack"/>
      <w:bookmarkEnd w:id="0"/>
    </w:p>
    <w:p w:rsidR="000B7D73" w:rsidRDefault="000B7D73" w:rsidP="00604292">
      <w:pPr>
        <w:pStyle w:val="Heading2"/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CASSIANA ELISA VENDRUSCOLO</w:t>
      </w:r>
    </w:p>
    <w:p w:rsidR="000B7D73" w:rsidRDefault="000B7D73" w:rsidP="0060429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Secretaria Municipal de Administração e Planejamento</w:t>
      </w:r>
    </w:p>
    <w:p w:rsidR="000B7D73" w:rsidRDefault="000B7D73"/>
    <w:sectPr w:rsidR="000B7D73" w:rsidSect="007E3E1C"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292"/>
    <w:rsid w:val="000B7D73"/>
    <w:rsid w:val="00274AB2"/>
    <w:rsid w:val="00604292"/>
    <w:rsid w:val="00607DCC"/>
    <w:rsid w:val="007E3E1C"/>
    <w:rsid w:val="009138A3"/>
    <w:rsid w:val="00E90DB2"/>
    <w:rsid w:val="00FE4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292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04292"/>
    <w:pPr>
      <w:keepNext/>
      <w:jc w:val="center"/>
      <w:outlineLvl w:val="0"/>
    </w:pPr>
    <w:rPr>
      <w:rFonts w:eastAsia="Arial Unicode MS"/>
      <w:b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292"/>
    <w:pPr>
      <w:keepNext/>
      <w:outlineLvl w:val="1"/>
    </w:pPr>
    <w:rPr>
      <w:rFonts w:eastAsia="Arial Unicode MS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04292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04292"/>
    <w:rPr>
      <w:rFonts w:ascii="Times New Roman" w:eastAsia="Arial Unicode MS" w:hAnsi="Times New Roman" w:cs="Times New Roman"/>
      <w:sz w:val="20"/>
      <w:szCs w:val="20"/>
      <w:lang w:eastAsia="pt-BR"/>
    </w:rPr>
  </w:style>
  <w:style w:type="paragraph" w:styleId="BodyTextIndent">
    <w:name w:val="Body Text Indent"/>
    <w:basedOn w:val="Normal"/>
    <w:link w:val="BodyTextIndentChar"/>
    <w:uiPriority w:val="99"/>
    <w:semiHidden/>
    <w:rsid w:val="00604292"/>
    <w:pPr>
      <w:ind w:left="3828" w:firstLine="1134"/>
      <w:jc w:val="both"/>
    </w:pPr>
    <w:rPr>
      <w:b/>
      <w:i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04292"/>
    <w:rPr>
      <w:rFonts w:ascii="Times New Roman" w:hAnsi="Times New Roman" w:cs="Times New Roman"/>
      <w:b/>
      <w:i/>
      <w:sz w:val="20"/>
      <w:szCs w:val="20"/>
      <w:lang w:eastAsia="pt-BR"/>
    </w:rPr>
  </w:style>
  <w:style w:type="paragraph" w:styleId="BodyTextIndent2">
    <w:name w:val="Body Text Indent 2"/>
    <w:basedOn w:val="Normal"/>
    <w:link w:val="BodyTextIndent2Char"/>
    <w:uiPriority w:val="99"/>
    <w:semiHidden/>
    <w:rsid w:val="00604292"/>
    <w:pPr>
      <w:ind w:firstLine="2098"/>
      <w:jc w:val="both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04292"/>
    <w:rPr>
      <w:rFonts w:ascii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43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218</Words>
  <Characters>1179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Microsoft User</dc:creator>
  <cp:keywords/>
  <dc:description/>
  <cp:lastModifiedBy>User</cp:lastModifiedBy>
  <cp:revision>2</cp:revision>
  <cp:lastPrinted>2015-11-12T13:51:00Z</cp:lastPrinted>
  <dcterms:created xsi:type="dcterms:W3CDTF">2015-11-17T10:53:00Z</dcterms:created>
  <dcterms:modified xsi:type="dcterms:W3CDTF">2015-11-17T10:53:00Z</dcterms:modified>
</cp:coreProperties>
</file>