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AD6" w:rsidRDefault="009C2AD6" w:rsidP="009C2AD6">
      <w:pPr>
        <w:pStyle w:val="Ttulo1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DECRETO Nº 0</w:t>
      </w:r>
      <w:r>
        <w:rPr>
          <w:rFonts w:ascii="Arial Narrow" w:hAnsi="Arial Narrow" w:cs="Arial"/>
          <w:b/>
          <w:sz w:val="24"/>
          <w:szCs w:val="24"/>
        </w:rPr>
        <w:t>79</w:t>
      </w:r>
      <w:r>
        <w:rPr>
          <w:rFonts w:ascii="Arial Narrow" w:hAnsi="Arial Narrow" w:cs="Arial"/>
          <w:b/>
          <w:sz w:val="24"/>
          <w:szCs w:val="24"/>
        </w:rPr>
        <w:t>/2015</w:t>
      </w:r>
    </w:p>
    <w:p w:rsidR="009C2AD6" w:rsidRDefault="009C2AD6" w:rsidP="009C2AD6">
      <w:pPr>
        <w:rPr>
          <w:rFonts w:ascii="Arial Narrow" w:hAnsi="Arial Narrow" w:cs="Arial"/>
          <w:b/>
          <w:i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b/>
          <w:i/>
          <w:sz w:val="24"/>
          <w:szCs w:val="24"/>
        </w:rPr>
      </w:pPr>
    </w:p>
    <w:p w:rsidR="009C2AD6" w:rsidRDefault="009C2AD6" w:rsidP="009C2AD6">
      <w:pPr>
        <w:pStyle w:val="Recuodecorpodetexto"/>
        <w:tabs>
          <w:tab w:val="center" w:pos="5978"/>
        </w:tabs>
        <w:ind w:left="3969"/>
        <w:jc w:val="both"/>
        <w:rPr>
          <w:rFonts w:ascii="Arial Narrow" w:hAnsi="Arial Narrow" w:cs="Arial"/>
          <w:b/>
          <w:i/>
          <w:sz w:val="24"/>
          <w:szCs w:val="24"/>
        </w:rPr>
      </w:pPr>
      <w:r>
        <w:rPr>
          <w:rFonts w:ascii="Arial Narrow" w:hAnsi="Arial Narrow" w:cs="Arial"/>
          <w:b/>
          <w:i/>
          <w:sz w:val="24"/>
          <w:szCs w:val="24"/>
        </w:rPr>
        <w:t>“</w:t>
      </w:r>
      <w:r>
        <w:rPr>
          <w:rFonts w:ascii="Arial Narrow" w:hAnsi="Arial Narrow" w:cs="Arial"/>
          <w:b/>
          <w:i/>
          <w:sz w:val="24"/>
          <w:szCs w:val="24"/>
        </w:rPr>
        <w:t>Corrige erro material do anexo II do decreto 004/2015</w:t>
      </w:r>
      <w:r>
        <w:rPr>
          <w:rFonts w:ascii="Arial Narrow" w:hAnsi="Arial Narrow" w:cs="Arial"/>
          <w:b/>
          <w:i/>
          <w:sz w:val="24"/>
          <w:szCs w:val="24"/>
        </w:rPr>
        <w:t>”.</w:t>
      </w:r>
    </w:p>
    <w:p w:rsidR="009C2AD6" w:rsidRDefault="009C2AD6" w:rsidP="009C2AD6">
      <w:pPr>
        <w:jc w:val="both"/>
        <w:rPr>
          <w:rFonts w:ascii="Arial Narrow" w:hAnsi="Arial Narrow" w:cs="Arial"/>
          <w:b/>
          <w:i/>
          <w:sz w:val="24"/>
          <w:szCs w:val="24"/>
        </w:rPr>
      </w:pPr>
      <w:bookmarkStart w:id="0" w:name="_GoBack"/>
      <w:bookmarkEnd w:id="0"/>
    </w:p>
    <w:p w:rsidR="009C2AD6" w:rsidRDefault="009C2AD6" w:rsidP="009C2AD6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SAUL </w:t>
      </w:r>
      <w:proofErr w:type="spellStart"/>
      <w:r>
        <w:rPr>
          <w:rFonts w:ascii="Arial Narrow" w:hAnsi="Arial Narrow" w:cs="Arial"/>
          <w:b/>
          <w:sz w:val="24"/>
          <w:szCs w:val="24"/>
        </w:rPr>
        <w:t>ANTONIO</w:t>
      </w:r>
      <w:proofErr w:type="spellEnd"/>
      <w:r>
        <w:rPr>
          <w:rFonts w:ascii="Arial Narrow" w:hAnsi="Arial Narrow" w:cs="Arial"/>
          <w:b/>
          <w:sz w:val="24"/>
          <w:szCs w:val="24"/>
        </w:rPr>
        <w:t xml:space="preserve"> DAL FORNO </w:t>
      </w:r>
      <w:proofErr w:type="spellStart"/>
      <w:r>
        <w:rPr>
          <w:rFonts w:ascii="Arial Narrow" w:hAnsi="Arial Narrow" w:cs="Arial"/>
          <w:b/>
          <w:sz w:val="24"/>
          <w:szCs w:val="24"/>
        </w:rPr>
        <w:t>RECK</w:t>
      </w:r>
      <w:proofErr w:type="spellEnd"/>
      <w:r>
        <w:rPr>
          <w:rFonts w:ascii="Arial Narrow" w:hAnsi="Arial Narrow" w:cs="Arial"/>
          <w:b/>
          <w:sz w:val="24"/>
          <w:szCs w:val="24"/>
        </w:rPr>
        <w:t>,</w:t>
      </w:r>
      <w:r>
        <w:rPr>
          <w:rFonts w:ascii="Arial Narrow" w:hAnsi="Arial Narrow" w:cs="Arial"/>
          <w:sz w:val="24"/>
          <w:szCs w:val="24"/>
        </w:rPr>
        <w:t xml:space="preserve"> Prefeito Municipal de Dona Francisca, Estado do Rio Grande do Sul, no das atribuições legais que lhe são conferidas pela Lei Orgânica Municipal, bem como pela Lei Municipa</w:t>
      </w:r>
      <w:r>
        <w:rPr>
          <w:rFonts w:ascii="Arial Narrow" w:hAnsi="Arial Narrow" w:cs="Arial"/>
          <w:sz w:val="24"/>
          <w:szCs w:val="24"/>
        </w:rPr>
        <w:t>l 937/2006</w:t>
      </w:r>
      <w:r>
        <w:rPr>
          <w:rFonts w:ascii="Arial Narrow" w:hAnsi="Arial Narrow" w:cs="Arial"/>
          <w:sz w:val="24"/>
          <w:szCs w:val="24"/>
        </w:rPr>
        <w:t xml:space="preserve">, </w:t>
      </w:r>
      <w:r>
        <w:rPr>
          <w:rFonts w:ascii="Arial Narrow" w:hAnsi="Arial Narrow" w:cs="Arial"/>
          <w:b/>
          <w:sz w:val="24"/>
          <w:szCs w:val="24"/>
        </w:rPr>
        <w:t xml:space="preserve">DECRETA: </w:t>
      </w: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b/>
          <w:sz w:val="24"/>
          <w:szCs w:val="24"/>
        </w:rPr>
      </w:pP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Art. 1</w:t>
      </w:r>
      <w:r>
        <w:rPr>
          <w:rFonts w:ascii="Arial Narrow" w:hAnsi="Arial Narrow" w:cs="Arial"/>
          <w:b/>
          <w:sz w:val="24"/>
          <w:szCs w:val="24"/>
        </w:rPr>
        <w:sym w:font="Symbol" w:char="F0B0"/>
      </w:r>
      <w:r>
        <w:rPr>
          <w:rFonts w:ascii="Arial Narrow" w:hAnsi="Arial Narrow" w:cs="Arial"/>
          <w:sz w:val="24"/>
          <w:szCs w:val="24"/>
        </w:rPr>
        <w:t xml:space="preserve"> - </w:t>
      </w:r>
      <w:r>
        <w:rPr>
          <w:rFonts w:ascii="Arial Narrow" w:hAnsi="Arial Narrow" w:cs="Arial"/>
          <w:sz w:val="24"/>
          <w:szCs w:val="24"/>
        </w:rPr>
        <w:t>Corrige erro material do anexo II do Decreto Municipal nº 004/2015</w:t>
      </w:r>
      <w:r>
        <w:rPr>
          <w:rFonts w:ascii="Arial Narrow" w:hAnsi="Arial Narrow" w:cs="Arial"/>
          <w:sz w:val="24"/>
          <w:szCs w:val="24"/>
        </w:rPr>
        <w:t>.</w:t>
      </w: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Art. 2</w:t>
      </w:r>
      <w:r>
        <w:rPr>
          <w:rFonts w:ascii="Arial Narrow" w:hAnsi="Arial Narrow" w:cs="Arial"/>
          <w:b/>
          <w:sz w:val="24"/>
          <w:szCs w:val="24"/>
        </w:rPr>
        <w:sym w:font="Symbol" w:char="F0B0"/>
      </w:r>
      <w:r>
        <w:rPr>
          <w:rFonts w:ascii="Arial Narrow" w:hAnsi="Arial Narrow" w:cs="Arial"/>
          <w:sz w:val="24"/>
          <w:szCs w:val="24"/>
        </w:rPr>
        <w:t xml:space="preserve"> - </w:t>
      </w:r>
      <w:r>
        <w:rPr>
          <w:rFonts w:ascii="Arial Narrow" w:hAnsi="Arial Narrow" w:cs="Arial"/>
          <w:sz w:val="24"/>
          <w:szCs w:val="24"/>
        </w:rPr>
        <w:t>E</w:t>
      </w:r>
      <w:r>
        <w:rPr>
          <w:rFonts w:ascii="Arial Narrow" w:hAnsi="Arial Narrow" w:cs="Arial"/>
          <w:sz w:val="24"/>
          <w:szCs w:val="24"/>
        </w:rPr>
        <w:t xml:space="preserve">ste Decreto entrará em vigor na data de sua publicação. </w:t>
      </w: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pStyle w:val="Recuodecorpodetexto2"/>
        <w:ind w:firstLine="1418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Gabinete do Prefeito Municipal de Dona Francisca, aos </w:t>
      </w:r>
      <w:r>
        <w:rPr>
          <w:rFonts w:ascii="Arial Narrow" w:hAnsi="Arial Narrow" w:cs="Arial"/>
          <w:b/>
          <w:sz w:val="24"/>
          <w:szCs w:val="24"/>
        </w:rPr>
        <w:t>20</w:t>
      </w:r>
      <w:r>
        <w:rPr>
          <w:rFonts w:ascii="Arial Narrow" w:hAnsi="Arial Narrow" w:cs="Arial"/>
          <w:b/>
          <w:sz w:val="24"/>
          <w:szCs w:val="24"/>
        </w:rPr>
        <w:t xml:space="preserve"> dias do mês de </w:t>
      </w:r>
      <w:r>
        <w:rPr>
          <w:rFonts w:ascii="Arial Narrow" w:hAnsi="Arial Narrow" w:cs="Arial"/>
          <w:b/>
          <w:sz w:val="24"/>
          <w:szCs w:val="24"/>
        </w:rPr>
        <w:t>Outubro</w:t>
      </w:r>
      <w:r>
        <w:rPr>
          <w:rFonts w:ascii="Arial Narrow" w:hAnsi="Arial Narrow" w:cs="Arial"/>
          <w:b/>
          <w:sz w:val="24"/>
          <w:szCs w:val="24"/>
        </w:rPr>
        <w:t xml:space="preserve"> de 2015.</w:t>
      </w:r>
    </w:p>
    <w:p w:rsidR="009C2AD6" w:rsidRDefault="009C2AD6" w:rsidP="009C2AD6">
      <w:pPr>
        <w:ind w:firstLine="226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ind w:firstLine="226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ind w:firstLine="226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ind w:firstLine="226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ind w:firstLine="2268"/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both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ind w:left="2832" w:firstLine="708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SAUL </w:t>
      </w:r>
      <w:proofErr w:type="spellStart"/>
      <w:r>
        <w:rPr>
          <w:rFonts w:ascii="Arial Narrow" w:hAnsi="Arial Narrow" w:cs="Arial"/>
          <w:b/>
          <w:sz w:val="24"/>
          <w:szCs w:val="24"/>
        </w:rPr>
        <w:t>ANTONIO</w:t>
      </w:r>
      <w:proofErr w:type="spellEnd"/>
      <w:r>
        <w:rPr>
          <w:rFonts w:ascii="Arial Narrow" w:hAnsi="Arial Narrow" w:cs="Arial"/>
          <w:b/>
          <w:sz w:val="24"/>
          <w:szCs w:val="24"/>
        </w:rPr>
        <w:t xml:space="preserve"> DAL FORNO </w:t>
      </w:r>
      <w:proofErr w:type="spellStart"/>
      <w:r>
        <w:rPr>
          <w:rFonts w:ascii="Arial Narrow" w:hAnsi="Arial Narrow" w:cs="Arial"/>
          <w:b/>
          <w:sz w:val="24"/>
          <w:szCs w:val="24"/>
        </w:rPr>
        <w:t>RECK</w:t>
      </w:r>
      <w:proofErr w:type="spellEnd"/>
    </w:p>
    <w:p w:rsidR="009C2AD6" w:rsidRDefault="009C2AD6" w:rsidP="009C2AD6">
      <w:pPr>
        <w:ind w:left="2832" w:firstLine="708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Prefeito Municipal</w:t>
      </w:r>
    </w:p>
    <w:p w:rsidR="009C2AD6" w:rsidRDefault="009C2AD6" w:rsidP="009C2AD6">
      <w:pPr>
        <w:jc w:val="right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Registre-se e Publique-se</w:t>
      </w:r>
    </w:p>
    <w:p w:rsidR="009C2AD6" w:rsidRDefault="009C2AD6" w:rsidP="009C2AD6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Em </w:t>
      </w:r>
      <w:r>
        <w:rPr>
          <w:rFonts w:ascii="Arial Narrow" w:hAnsi="Arial Narrow" w:cs="Arial"/>
          <w:b/>
          <w:sz w:val="24"/>
          <w:szCs w:val="24"/>
        </w:rPr>
        <w:t>20</w:t>
      </w:r>
      <w:r>
        <w:rPr>
          <w:rFonts w:ascii="Arial Narrow" w:hAnsi="Arial Narrow" w:cs="Arial"/>
          <w:b/>
          <w:sz w:val="24"/>
          <w:szCs w:val="24"/>
        </w:rPr>
        <w:t xml:space="preserve"> de </w:t>
      </w:r>
      <w:r>
        <w:rPr>
          <w:rFonts w:ascii="Arial Narrow" w:hAnsi="Arial Narrow" w:cs="Arial"/>
          <w:b/>
          <w:sz w:val="24"/>
          <w:szCs w:val="24"/>
        </w:rPr>
        <w:t>Outubro</w:t>
      </w:r>
      <w:r>
        <w:rPr>
          <w:rFonts w:ascii="Arial Narrow" w:hAnsi="Arial Narrow" w:cs="Arial"/>
          <w:b/>
          <w:sz w:val="24"/>
          <w:szCs w:val="24"/>
        </w:rPr>
        <w:t xml:space="preserve"> de 2015.</w:t>
      </w:r>
    </w:p>
    <w:p w:rsidR="009C2AD6" w:rsidRDefault="009C2AD6" w:rsidP="009C2AD6">
      <w:pPr>
        <w:rPr>
          <w:rFonts w:ascii="Arial Narrow" w:hAnsi="Arial Narrow" w:cs="Arial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 w:cs="Arial"/>
          <w:b/>
          <w:sz w:val="24"/>
          <w:szCs w:val="24"/>
        </w:rPr>
      </w:pPr>
      <w:proofErr w:type="spellStart"/>
      <w:r>
        <w:rPr>
          <w:rFonts w:ascii="Arial Narrow" w:hAnsi="Arial Narrow" w:cs="Arial"/>
          <w:b/>
          <w:sz w:val="24"/>
          <w:szCs w:val="24"/>
        </w:rPr>
        <w:t>CASSIANA</w:t>
      </w:r>
      <w:proofErr w:type="spellEnd"/>
      <w:r>
        <w:rPr>
          <w:rFonts w:ascii="Arial Narrow" w:hAnsi="Arial Narrow" w:cs="Arial"/>
          <w:b/>
          <w:sz w:val="24"/>
          <w:szCs w:val="24"/>
        </w:rPr>
        <w:t xml:space="preserve"> ELISA </w:t>
      </w:r>
      <w:proofErr w:type="spellStart"/>
      <w:r>
        <w:rPr>
          <w:rFonts w:ascii="Arial Narrow" w:hAnsi="Arial Narrow" w:cs="Arial"/>
          <w:b/>
          <w:sz w:val="24"/>
          <w:szCs w:val="24"/>
        </w:rPr>
        <w:t>VENDRUSCOLO</w:t>
      </w:r>
      <w:proofErr w:type="spellEnd"/>
    </w:p>
    <w:p w:rsidR="009C2AD6" w:rsidRDefault="009C2AD6" w:rsidP="009C2AD6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Secretária Municipal da Administração e Planejamento</w:t>
      </w:r>
    </w:p>
    <w:p w:rsidR="009C2AD6" w:rsidRDefault="009C2AD6" w:rsidP="009C2AD6">
      <w:pPr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jc w:val="both"/>
        <w:rPr>
          <w:rFonts w:ascii="Arial Narrow" w:hAnsi="Arial Narrow"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sz w:val="24"/>
          <w:szCs w:val="24"/>
        </w:rPr>
        <w:sectPr w:rsidR="009C2AD6" w:rsidSect="009C2AD6">
          <w:pgSz w:w="12240" w:h="15840"/>
          <w:pgMar w:top="2268" w:right="1701" w:bottom="1134" w:left="1701" w:header="709" w:footer="709" w:gutter="0"/>
          <w:cols w:space="720"/>
        </w:sectPr>
      </w:pP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ANEXO II/ 2015</w:t>
      </w: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  <w:proofErr w:type="gramStart"/>
      <w:r>
        <w:rPr>
          <w:rFonts w:ascii="Arial Narrow" w:hAnsi="Arial Narrow"/>
          <w:b/>
          <w:sz w:val="24"/>
          <w:szCs w:val="24"/>
        </w:rPr>
        <w:t>LICENCIAMENTO – IRRIGANTES 2015</w:t>
      </w:r>
      <w:proofErr w:type="gramEnd"/>
      <w:r>
        <w:rPr>
          <w:rFonts w:ascii="Arial Narrow" w:hAnsi="Arial Narrow"/>
          <w:b/>
          <w:sz w:val="24"/>
          <w:szCs w:val="24"/>
        </w:rPr>
        <w:t xml:space="preserve"> (VALORES EM REAIS)</w:t>
      </w: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tbl>
      <w:tblPr>
        <w:tblW w:w="0" w:type="auto"/>
        <w:jc w:val="center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4602"/>
        <w:gridCol w:w="3685"/>
      </w:tblGrid>
      <w:tr w:rsidR="009C2AD6" w:rsidTr="009C2AD6">
        <w:trPr>
          <w:trHeight w:val="1134"/>
          <w:tblCellSpacing w:w="20" w:type="dxa"/>
          <w:jc w:val="center"/>
        </w:trPr>
        <w:tc>
          <w:tcPr>
            <w:tcW w:w="4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Até 05 hectares</w:t>
            </w:r>
          </w:p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(áreas contínuas)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R$ 104,85</w:t>
            </w:r>
          </w:p>
        </w:tc>
      </w:tr>
      <w:tr w:rsidR="009C2AD6" w:rsidTr="009C2AD6">
        <w:trPr>
          <w:trHeight w:val="1134"/>
          <w:tblCellSpacing w:w="20" w:type="dxa"/>
          <w:jc w:val="center"/>
        </w:trPr>
        <w:tc>
          <w:tcPr>
            <w:tcW w:w="4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De 05</w:t>
            </w:r>
            <w:r>
              <w:rPr>
                <w:rFonts w:ascii="Arial Narrow" w:hAnsi="Arial Narrow"/>
                <w:b/>
                <w:sz w:val="24"/>
                <w:szCs w:val="24"/>
              </w:rPr>
              <w:t>,01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a 20 hectares </w:t>
            </w:r>
          </w:p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(áreas descontínuas)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R$ 215,23</w:t>
            </w:r>
          </w:p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C2AD6" w:rsidTr="009C2AD6">
        <w:trPr>
          <w:trHeight w:val="1134"/>
          <w:tblCellSpacing w:w="20" w:type="dxa"/>
          <w:jc w:val="center"/>
        </w:trPr>
        <w:tc>
          <w:tcPr>
            <w:tcW w:w="4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De 20</w:t>
            </w:r>
            <w:r>
              <w:rPr>
                <w:rFonts w:ascii="Arial Narrow" w:hAnsi="Arial Narrow"/>
                <w:b/>
                <w:sz w:val="24"/>
                <w:szCs w:val="24"/>
              </w:rPr>
              <w:t>,01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a 50 hectares</w:t>
            </w:r>
          </w:p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(áreas descontínuas)</w:t>
            </w:r>
          </w:p>
        </w:tc>
        <w:tc>
          <w:tcPr>
            <w:tcW w:w="3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AD6" w:rsidRDefault="009C2AD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R$ 273,19</w:t>
            </w:r>
          </w:p>
        </w:tc>
      </w:tr>
    </w:tbl>
    <w:p w:rsidR="009C2AD6" w:rsidRDefault="009C2AD6" w:rsidP="009C2AD6">
      <w:pPr>
        <w:jc w:val="center"/>
        <w:rPr>
          <w:rFonts w:ascii="Arial Narrow" w:hAnsi="Arial Narrow"/>
          <w:b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sz w:val="24"/>
          <w:szCs w:val="24"/>
        </w:rPr>
      </w:pPr>
    </w:p>
    <w:p w:rsidR="009C2AD6" w:rsidRDefault="009C2AD6" w:rsidP="009C2AD6">
      <w:pPr>
        <w:rPr>
          <w:rFonts w:ascii="Arial Narrow" w:hAnsi="Arial Narrow"/>
          <w:sz w:val="24"/>
          <w:szCs w:val="24"/>
        </w:rPr>
      </w:pPr>
    </w:p>
    <w:p w:rsidR="009C2AD6" w:rsidRDefault="009C2AD6" w:rsidP="009C2AD6">
      <w:pPr>
        <w:jc w:val="both"/>
        <w:rPr>
          <w:rFonts w:ascii="Arial Narrow" w:hAnsi="Arial Narrow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p w:rsidR="009C2AD6" w:rsidRDefault="009C2AD6" w:rsidP="009C2AD6">
      <w:pPr>
        <w:jc w:val="center"/>
        <w:rPr>
          <w:rFonts w:ascii="Arial Narrow" w:hAnsi="Arial Narrow" w:cs="Arial"/>
          <w:sz w:val="24"/>
          <w:szCs w:val="24"/>
        </w:rPr>
      </w:pPr>
    </w:p>
    <w:sectPr w:rsidR="009C2A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AD6"/>
    <w:rsid w:val="009C2AD6"/>
    <w:rsid w:val="00DD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C2AD6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2AD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9C2AD6"/>
    <w:pPr>
      <w:ind w:left="3119"/>
    </w:pPr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C2AD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9C2AD6"/>
    <w:pPr>
      <w:ind w:firstLine="2268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9C2AD6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A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C2AD6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2AD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9C2AD6"/>
    <w:pPr>
      <w:ind w:left="3119"/>
    </w:pPr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C2AD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9C2AD6"/>
    <w:pPr>
      <w:ind w:firstLine="2268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9C2AD6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1</cp:revision>
  <cp:lastPrinted>2015-10-23T10:33:00Z</cp:lastPrinted>
  <dcterms:created xsi:type="dcterms:W3CDTF">2015-10-23T10:25:00Z</dcterms:created>
  <dcterms:modified xsi:type="dcterms:W3CDTF">2015-10-23T10:36:00Z</dcterms:modified>
</cp:coreProperties>
</file>